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27727D8" w14:textId="2DC846B7" w:rsidR="00CC6F36" w:rsidRPr="001D2FBF" w:rsidRDefault="00CC6F36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</w:rPr>
      </w:pPr>
      <w:bookmarkStart w:id="0" w:name="_Hlk32315000"/>
      <w:bookmarkEnd w:id="0"/>
      <w:r w:rsidRPr="001D2FBF">
        <w:rPr>
          <w:rFonts w:ascii="Arial" w:hAnsi="Arial" w:cs="Arial"/>
          <w:b/>
          <w:sz w:val="24"/>
          <w:szCs w:val="28"/>
          <w:lang w:val="en-US"/>
        </w:rPr>
        <w:t>3GPP TSG RAN WG4 Meeting #</w:t>
      </w:r>
      <w:r w:rsidR="00AA5EC6" w:rsidRPr="001D2FBF">
        <w:rPr>
          <w:rFonts w:ascii="Arial" w:hAnsi="Arial" w:cs="Arial"/>
          <w:b/>
          <w:sz w:val="24"/>
          <w:szCs w:val="28"/>
          <w:lang w:val="en-US"/>
        </w:rPr>
        <w:t>9</w:t>
      </w:r>
      <w:r w:rsidR="00532AD9">
        <w:rPr>
          <w:rFonts w:ascii="Arial" w:hAnsi="Arial" w:cs="Arial"/>
          <w:b/>
          <w:sz w:val="24"/>
          <w:szCs w:val="28"/>
          <w:lang w:val="en-US"/>
        </w:rPr>
        <w:t>9</w:t>
      </w:r>
      <w:r w:rsidR="00017ED1" w:rsidRPr="001D2FBF">
        <w:rPr>
          <w:rFonts w:ascii="Arial" w:hAnsi="Arial" w:cs="Arial"/>
          <w:b/>
          <w:sz w:val="24"/>
          <w:szCs w:val="28"/>
          <w:lang w:val="en-US"/>
        </w:rPr>
        <w:t>-e</w:t>
      </w:r>
      <w:r w:rsidRPr="001D2FBF">
        <w:rPr>
          <w:rFonts w:ascii="Arial" w:hAnsi="Arial" w:cs="Arial"/>
          <w:b/>
          <w:sz w:val="24"/>
          <w:szCs w:val="28"/>
        </w:rPr>
        <w:tab/>
      </w:r>
      <w:r w:rsidRPr="001D2FBF">
        <w:rPr>
          <w:rFonts w:ascii="Arial" w:hAnsi="Arial" w:cs="Arial"/>
          <w:b/>
          <w:sz w:val="24"/>
          <w:szCs w:val="28"/>
          <w:lang w:val="en-US"/>
        </w:rPr>
        <w:t>R4-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  <w:r w:rsidR="000B69F3">
        <w:rPr>
          <w:rFonts w:ascii="Arial" w:hAnsi="Arial" w:cs="Arial"/>
          <w:b/>
          <w:sz w:val="24"/>
          <w:szCs w:val="28"/>
          <w:lang w:val="en-US"/>
        </w:rPr>
        <w:t>11</w:t>
      </w:r>
      <w:r w:rsidR="006C3A7C">
        <w:rPr>
          <w:rFonts w:ascii="Arial" w:hAnsi="Arial" w:cs="Arial"/>
          <w:b/>
          <w:sz w:val="24"/>
          <w:szCs w:val="28"/>
          <w:lang w:val="en-US"/>
        </w:rPr>
        <w:t>342</w:t>
      </w:r>
    </w:p>
    <w:p w14:paraId="60407F1B" w14:textId="2D77B4B3" w:rsidR="00CC6F36" w:rsidRPr="001D2FBF" w:rsidRDefault="002B3E63" w:rsidP="00CC6F36">
      <w:pPr>
        <w:widowControl w:val="0"/>
        <w:tabs>
          <w:tab w:val="right" w:pos="9072"/>
        </w:tabs>
        <w:spacing w:after="0"/>
        <w:rPr>
          <w:rFonts w:ascii="Arial" w:hAnsi="Arial" w:cs="Arial"/>
          <w:b/>
          <w:sz w:val="24"/>
          <w:szCs w:val="28"/>
          <w:lang w:val="en-US"/>
        </w:rPr>
      </w:pPr>
      <w:r w:rsidRPr="001D2FBF">
        <w:rPr>
          <w:rFonts w:ascii="Arial" w:hAnsi="Arial" w:cs="Arial"/>
          <w:b/>
          <w:sz w:val="24"/>
          <w:szCs w:val="28"/>
          <w:lang w:val="en-US"/>
        </w:rPr>
        <w:t xml:space="preserve">Electronic 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Meeting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</w:t>
      </w:r>
      <w:r w:rsidR="009267E2">
        <w:rPr>
          <w:rFonts w:ascii="Arial" w:hAnsi="Arial" w:cs="Arial"/>
          <w:b/>
          <w:sz w:val="24"/>
          <w:szCs w:val="28"/>
          <w:lang w:val="en-US"/>
        </w:rPr>
        <w:t xml:space="preserve"> </w:t>
      </w:r>
      <w:r w:rsidR="00D9308C">
        <w:rPr>
          <w:rFonts w:ascii="Arial" w:hAnsi="Arial" w:cs="Arial"/>
          <w:b/>
          <w:sz w:val="24"/>
          <w:szCs w:val="28"/>
          <w:lang w:val="en-US"/>
        </w:rPr>
        <w:t>May 19-27</w:t>
      </w:r>
      <w:r w:rsidR="00CC6F36" w:rsidRPr="001D2FBF">
        <w:rPr>
          <w:rFonts w:ascii="Arial" w:hAnsi="Arial" w:cs="Arial"/>
          <w:b/>
          <w:sz w:val="24"/>
          <w:szCs w:val="28"/>
          <w:lang w:val="en-US"/>
        </w:rPr>
        <w:t>, 20</w:t>
      </w:r>
      <w:r w:rsidR="00EE6163" w:rsidRPr="001D2FBF">
        <w:rPr>
          <w:rFonts w:ascii="Arial" w:hAnsi="Arial" w:cs="Arial"/>
          <w:b/>
          <w:sz w:val="24"/>
          <w:szCs w:val="28"/>
          <w:lang w:val="en-US"/>
        </w:rPr>
        <w:t>2</w:t>
      </w:r>
      <w:r w:rsidR="009267E2">
        <w:rPr>
          <w:rFonts w:ascii="Arial" w:hAnsi="Arial" w:cs="Arial"/>
          <w:b/>
          <w:sz w:val="24"/>
          <w:szCs w:val="28"/>
          <w:lang w:val="en-US"/>
        </w:rPr>
        <w:t>1</w:t>
      </w:r>
    </w:p>
    <w:p w14:paraId="25590F8B" w14:textId="3EBA2731" w:rsidR="00CC6F36" w:rsidRPr="009824DC" w:rsidRDefault="00CC6F36" w:rsidP="00CC6F36">
      <w:pPr>
        <w:tabs>
          <w:tab w:val="left" w:pos="1985"/>
        </w:tabs>
        <w:spacing w:before="240" w:after="0"/>
        <w:jc w:val="both"/>
        <w:rPr>
          <w:rFonts w:ascii="Arial" w:hAnsi="Arial" w:cs="Arial"/>
          <w:bCs/>
          <w:sz w:val="22"/>
          <w:szCs w:val="22"/>
          <w:lang w:val="en-US"/>
        </w:rPr>
      </w:pPr>
      <w:r w:rsidRPr="001D2FBF">
        <w:rPr>
          <w:rFonts w:ascii="Arial" w:hAnsi="Arial" w:cs="Arial"/>
          <w:b/>
          <w:sz w:val="22"/>
          <w:szCs w:val="22"/>
          <w:lang w:val="en-US"/>
        </w:rPr>
        <w:t>Agenda Item:</w:t>
      </w:r>
      <w:r w:rsidRPr="001D2FBF">
        <w:rPr>
          <w:rFonts w:ascii="Arial" w:hAnsi="Arial" w:cs="Arial"/>
          <w:b/>
          <w:sz w:val="22"/>
          <w:szCs w:val="22"/>
          <w:lang w:val="en-US"/>
        </w:rPr>
        <w:tab/>
      </w:r>
      <w:r w:rsidR="009824DC" w:rsidRPr="009824DC">
        <w:rPr>
          <w:rFonts w:ascii="Arial" w:hAnsi="Arial" w:cs="Arial"/>
          <w:bCs/>
          <w:sz w:val="22"/>
          <w:szCs w:val="22"/>
          <w:lang w:val="en-US"/>
        </w:rPr>
        <w:t>6.5.2.1</w:t>
      </w:r>
    </w:p>
    <w:p w14:paraId="64B60E14" w14:textId="45C4C81B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 xml:space="preserve">Source: </w:t>
      </w:r>
      <w:r w:rsidRPr="001D2FBF">
        <w:rPr>
          <w:rFonts w:ascii="Arial" w:hAnsi="Arial" w:cs="Arial"/>
          <w:b/>
          <w:sz w:val="22"/>
          <w:szCs w:val="22"/>
        </w:rPr>
        <w:tab/>
      </w:r>
      <w:r w:rsidRPr="001D2FBF">
        <w:rPr>
          <w:rFonts w:ascii="Arial" w:hAnsi="Arial" w:cs="Arial"/>
          <w:bCs/>
          <w:sz w:val="22"/>
          <w:szCs w:val="22"/>
        </w:rPr>
        <w:t>Ericsson</w:t>
      </w:r>
    </w:p>
    <w:p w14:paraId="3746F327" w14:textId="5B644CB1" w:rsidR="00782254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Title:</w:t>
      </w:r>
      <w:r w:rsidRPr="001D2FBF">
        <w:rPr>
          <w:rFonts w:ascii="Arial" w:hAnsi="Arial" w:cs="Arial"/>
          <w:sz w:val="22"/>
          <w:szCs w:val="22"/>
        </w:rPr>
        <w:tab/>
      </w:r>
      <w:r w:rsidR="006426AE">
        <w:rPr>
          <w:rFonts w:ascii="Arial" w:hAnsi="Arial" w:cs="Arial"/>
          <w:sz w:val="22"/>
          <w:szCs w:val="22"/>
        </w:rPr>
        <w:t>On Methodology for estimating UE positioning measurement</w:t>
      </w:r>
      <w:r w:rsidR="00E07A7B">
        <w:rPr>
          <w:rFonts w:ascii="Arial" w:hAnsi="Arial" w:cs="Arial"/>
          <w:sz w:val="22"/>
          <w:szCs w:val="22"/>
        </w:rPr>
        <w:t xml:space="preserve"> results</w:t>
      </w:r>
    </w:p>
    <w:p w14:paraId="37EAE97F" w14:textId="77777777" w:rsidR="00CC6F36" w:rsidRPr="001D2FBF" w:rsidRDefault="00CC6F36" w:rsidP="00CC6F36">
      <w:pPr>
        <w:tabs>
          <w:tab w:val="left" w:pos="1985"/>
        </w:tabs>
        <w:spacing w:after="0"/>
        <w:jc w:val="both"/>
        <w:rPr>
          <w:rFonts w:ascii="Arial" w:hAnsi="Arial" w:cs="Arial"/>
          <w:sz w:val="22"/>
          <w:szCs w:val="22"/>
        </w:rPr>
      </w:pPr>
      <w:r w:rsidRPr="001D2FBF">
        <w:rPr>
          <w:rFonts w:ascii="Arial" w:hAnsi="Arial" w:cs="Arial"/>
          <w:b/>
          <w:sz w:val="22"/>
          <w:szCs w:val="22"/>
        </w:rPr>
        <w:t>Document for:</w:t>
      </w:r>
      <w:r w:rsidRPr="001D2FBF">
        <w:rPr>
          <w:rFonts w:ascii="Arial" w:hAnsi="Arial" w:cs="Arial"/>
          <w:sz w:val="22"/>
          <w:szCs w:val="22"/>
        </w:rPr>
        <w:tab/>
        <w:t>Discussion</w:t>
      </w:r>
    </w:p>
    <w:p w14:paraId="4A0C8E2B" w14:textId="77777777" w:rsidR="002202E8" w:rsidRPr="001D2FBF" w:rsidRDefault="00CC6F36" w:rsidP="00BE2894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240"/>
        <w:outlineLvl w:val="0"/>
        <w:rPr>
          <w:sz w:val="36"/>
          <w:szCs w:val="36"/>
        </w:rPr>
      </w:pPr>
      <w:bookmarkStart w:id="1" w:name="OLE_LINK13"/>
      <w:bookmarkStart w:id="2" w:name="OLE_LINK14"/>
      <w:r w:rsidRPr="001D2FBF">
        <w:rPr>
          <w:sz w:val="36"/>
          <w:szCs w:val="36"/>
        </w:rPr>
        <w:t>Introduction</w:t>
      </w:r>
    </w:p>
    <w:p w14:paraId="00CE8828" w14:textId="5EBD562C" w:rsidR="00E344B4" w:rsidRPr="001D2FBF" w:rsidRDefault="00842AAF" w:rsidP="00BB0A7A">
      <w:pPr>
        <w:spacing w:before="120" w:after="0"/>
        <w:rPr>
          <w:sz w:val="22"/>
          <w:szCs w:val="22"/>
          <w:lang w:val="en-US"/>
        </w:rPr>
      </w:pPr>
      <w:r>
        <w:rPr>
          <w:sz w:val="22"/>
          <w:szCs w:val="22"/>
          <w:lang w:val="en-US"/>
        </w:rPr>
        <w:t xml:space="preserve">In this paper we </w:t>
      </w:r>
      <w:r w:rsidR="00CD6C41">
        <w:rPr>
          <w:sz w:val="22"/>
          <w:szCs w:val="22"/>
          <w:lang w:val="en-US"/>
        </w:rPr>
        <w:t xml:space="preserve">describe </w:t>
      </w:r>
      <w:r w:rsidR="0009477E">
        <w:rPr>
          <w:sz w:val="22"/>
          <w:szCs w:val="22"/>
          <w:lang w:val="en-US"/>
        </w:rPr>
        <w:t xml:space="preserve">the </w:t>
      </w:r>
      <w:r w:rsidR="004771E7">
        <w:rPr>
          <w:sz w:val="22"/>
          <w:szCs w:val="22"/>
          <w:lang w:val="en-US"/>
        </w:rPr>
        <w:t>m</w:t>
      </w:r>
      <w:r w:rsidR="004771E7" w:rsidRPr="004771E7">
        <w:rPr>
          <w:sz w:val="22"/>
          <w:szCs w:val="22"/>
          <w:lang w:val="en-US"/>
        </w:rPr>
        <w:t xml:space="preserve">ethodology </w:t>
      </w:r>
      <w:r w:rsidR="004771E7">
        <w:rPr>
          <w:sz w:val="22"/>
          <w:szCs w:val="22"/>
          <w:lang w:val="en-US"/>
        </w:rPr>
        <w:t xml:space="preserve">used </w:t>
      </w:r>
      <w:r w:rsidR="009B3DF3">
        <w:rPr>
          <w:sz w:val="22"/>
          <w:szCs w:val="22"/>
          <w:lang w:val="en-US"/>
        </w:rPr>
        <w:t xml:space="preserve">in the simulations </w:t>
      </w:r>
      <w:r w:rsidR="004771E7">
        <w:rPr>
          <w:sz w:val="22"/>
          <w:szCs w:val="22"/>
          <w:lang w:val="en-US"/>
        </w:rPr>
        <w:t xml:space="preserve">for </w:t>
      </w:r>
      <w:r w:rsidR="004771E7" w:rsidRPr="004771E7">
        <w:rPr>
          <w:sz w:val="22"/>
          <w:szCs w:val="22"/>
          <w:lang w:val="en-US"/>
        </w:rPr>
        <w:t xml:space="preserve">estimating </w:t>
      </w:r>
      <w:r w:rsidR="004771E7">
        <w:rPr>
          <w:sz w:val="22"/>
          <w:szCs w:val="22"/>
          <w:lang w:val="en-US"/>
        </w:rPr>
        <w:t xml:space="preserve">the </w:t>
      </w:r>
      <w:r w:rsidR="004771E7" w:rsidRPr="004771E7">
        <w:rPr>
          <w:sz w:val="22"/>
          <w:szCs w:val="22"/>
          <w:lang w:val="en-US"/>
        </w:rPr>
        <w:t>UE positioning measurement</w:t>
      </w:r>
      <w:r w:rsidR="004771E7">
        <w:rPr>
          <w:sz w:val="22"/>
          <w:szCs w:val="22"/>
          <w:lang w:val="en-US"/>
        </w:rPr>
        <w:t xml:space="preserve"> results</w:t>
      </w:r>
      <w:r w:rsidR="00202E67">
        <w:rPr>
          <w:sz w:val="22"/>
          <w:szCs w:val="22"/>
          <w:lang w:val="en-US"/>
        </w:rPr>
        <w:t xml:space="preserve">. </w:t>
      </w:r>
    </w:p>
    <w:p w14:paraId="7AB2D987" w14:textId="66385E54" w:rsidR="00874E4E" w:rsidRPr="00874E4E" w:rsidRDefault="00CA22A3" w:rsidP="00874E4E">
      <w:pPr>
        <w:pStyle w:val="Heading1"/>
        <w:numPr>
          <w:ilvl w:val="0"/>
          <w:numId w:val="1"/>
        </w:numPr>
        <w:spacing w:before="360" w:after="0"/>
        <w:ind w:left="357" w:hanging="357"/>
      </w:pPr>
      <w:r>
        <w:t xml:space="preserve">Mechanism to estimate </w:t>
      </w:r>
      <w:r w:rsidR="00ED2925">
        <w:t>positioning measurements</w:t>
      </w:r>
      <w:r w:rsidR="00AC3161">
        <w:t xml:space="preserve"> </w:t>
      </w:r>
    </w:p>
    <w:p w14:paraId="28B60F08" w14:textId="5B9D360F" w:rsidR="007D7FF0" w:rsidRDefault="007D7FF0" w:rsidP="00D0128A">
      <w:pPr>
        <w:pStyle w:val="BodyText"/>
        <w:spacing w:before="240"/>
        <w:rPr>
          <w:sz w:val="22"/>
          <w:szCs w:val="22"/>
        </w:rPr>
      </w:pPr>
      <w:r w:rsidRPr="00D74F47">
        <w:rPr>
          <w:sz w:val="22"/>
          <w:szCs w:val="22"/>
        </w:rPr>
        <w:t>Sections 2.1 and 2.2 describe</w:t>
      </w:r>
      <w:r>
        <w:rPr>
          <w:sz w:val="22"/>
          <w:szCs w:val="22"/>
        </w:rPr>
        <w:t xml:space="preserve">s </w:t>
      </w:r>
      <w:r w:rsidR="0088448C">
        <w:rPr>
          <w:sz w:val="22"/>
          <w:szCs w:val="22"/>
        </w:rPr>
        <w:t xml:space="preserve">the </w:t>
      </w:r>
      <w:r w:rsidRPr="007D7FF0">
        <w:rPr>
          <w:sz w:val="22"/>
          <w:szCs w:val="22"/>
        </w:rPr>
        <w:t>TOA refinement</w:t>
      </w:r>
      <w:r w:rsidR="00A06E54">
        <w:rPr>
          <w:sz w:val="22"/>
          <w:szCs w:val="22"/>
        </w:rPr>
        <w:t>/</w:t>
      </w:r>
      <w:r w:rsidRPr="007D7FF0">
        <w:rPr>
          <w:sz w:val="22"/>
          <w:szCs w:val="22"/>
        </w:rPr>
        <w:t>interpolation</w:t>
      </w:r>
      <w:r>
        <w:rPr>
          <w:sz w:val="22"/>
          <w:szCs w:val="22"/>
        </w:rPr>
        <w:t xml:space="preserve"> method for </w:t>
      </w:r>
      <w:r w:rsidR="00D0128A">
        <w:rPr>
          <w:sz w:val="22"/>
          <w:szCs w:val="22"/>
        </w:rPr>
        <w:t>obtaining simulation results in our previous contribution in [1]</w:t>
      </w:r>
      <w:r w:rsidR="0009167D">
        <w:rPr>
          <w:sz w:val="22"/>
          <w:szCs w:val="22"/>
        </w:rPr>
        <w:t xml:space="preserve"> at RAN4#98bis-e</w:t>
      </w:r>
      <w:r w:rsidR="00D0128A">
        <w:rPr>
          <w:sz w:val="22"/>
          <w:szCs w:val="22"/>
        </w:rPr>
        <w:t>. This may explain the reason for difference between our results compared</w:t>
      </w:r>
      <w:r w:rsidR="0009167D">
        <w:rPr>
          <w:sz w:val="22"/>
          <w:szCs w:val="22"/>
        </w:rPr>
        <w:t xml:space="preserve"> to those from other companies</w:t>
      </w:r>
      <w:r w:rsidR="00D0128A">
        <w:rPr>
          <w:sz w:val="22"/>
          <w:szCs w:val="22"/>
        </w:rPr>
        <w:t>.</w:t>
      </w:r>
    </w:p>
    <w:p w14:paraId="57606E82" w14:textId="4EC1CDAA" w:rsidR="0009167D" w:rsidRPr="00D74F47" w:rsidRDefault="0009167D" w:rsidP="00D74F47">
      <w:pPr>
        <w:pStyle w:val="BodyText"/>
        <w:spacing w:before="240"/>
        <w:rPr>
          <w:sz w:val="22"/>
          <w:szCs w:val="22"/>
        </w:rPr>
      </w:pPr>
      <w:r>
        <w:rPr>
          <w:sz w:val="22"/>
          <w:szCs w:val="22"/>
        </w:rPr>
        <w:t xml:space="preserve">Section 2.3 </w:t>
      </w:r>
      <w:r w:rsidRPr="004332D1">
        <w:rPr>
          <w:sz w:val="22"/>
          <w:szCs w:val="22"/>
        </w:rPr>
        <w:t>describe</w:t>
      </w:r>
      <w:r>
        <w:rPr>
          <w:sz w:val="22"/>
          <w:szCs w:val="22"/>
        </w:rPr>
        <w:t xml:space="preserve">s </w:t>
      </w:r>
      <w:r w:rsidR="000D0656">
        <w:rPr>
          <w:sz w:val="22"/>
          <w:szCs w:val="22"/>
        </w:rPr>
        <w:t xml:space="preserve">the </w:t>
      </w:r>
      <w:r>
        <w:rPr>
          <w:sz w:val="22"/>
          <w:szCs w:val="22"/>
        </w:rPr>
        <w:t>method for obtaining simulation results presented in this meeting [2].</w:t>
      </w:r>
    </w:p>
    <w:p w14:paraId="788197AD" w14:textId="5FFE8E9C" w:rsidR="00B0139E" w:rsidRDefault="00B0139E" w:rsidP="00B0139E">
      <w:pPr>
        <w:pStyle w:val="Heading2"/>
        <w:numPr>
          <w:ilvl w:val="1"/>
          <w:numId w:val="1"/>
        </w:numPr>
      </w:pPr>
      <w:r>
        <w:t>Refinement of the time-of-arrival and RSRP estimate</w:t>
      </w:r>
      <w:r w:rsidR="00431143">
        <w:t>s</w:t>
      </w:r>
    </w:p>
    <w:p w14:paraId="324FB388" w14:textId="1227D90B" w:rsidR="00983C59" w:rsidRDefault="00C66B3A" w:rsidP="00DD5036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Assume that </w:t>
      </w:r>
      <w:r w:rsidR="007A0BA8">
        <w:rPr>
          <w:sz w:val="22"/>
          <w:szCs w:val="22"/>
        </w:rPr>
        <w:t xml:space="preserve">we have calculated the </w:t>
      </w:r>
      <w:r w:rsidR="00636970">
        <w:rPr>
          <w:sz w:val="22"/>
          <w:szCs w:val="22"/>
        </w:rPr>
        <w:t>frequency-domain</w:t>
      </w:r>
      <w:r w:rsidR="00366A1E">
        <w:rPr>
          <w:sz w:val="22"/>
          <w:szCs w:val="22"/>
        </w:rPr>
        <w:t>, sampled</w:t>
      </w:r>
      <w:r w:rsidR="00636970">
        <w:rPr>
          <w:sz w:val="22"/>
          <w:szCs w:val="22"/>
        </w:rPr>
        <w:t xml:space="preserve"> </w:t>
      </w:r>
      <w:r w:rsidR="007A0BA8">
        <w:rPr>
          <w:sz w:val="22"/>
          <w:szCs w:val="22"/>
        </w:rPr>
        <w:t xml:space="preserve">cyclic cross-correlation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acc>
              <m:accPr>
                <m:ctrlPr>
                  <w:rPr>
                    <w:rFonts w:ascii="Cambria Math" w:hAnsi="Cambria Math"/>
                    <w:i/>
                    <w:sz w:val="22"/>
                    <w:szCs w:val="22"/>
                  </w:rPr>
                </m:ctrlPr>
              </m:accPr>
              <m:e>
                <m:r>
                  <w:rPr>
                    <w:rFonts w:ascii="Cambria Math" w:hAnsi="Cambria Math"/>
                    <w:sz w:val="22"/>
                    <w:szCs w:val="22"/>
                  </w:rPr>
                  <m:t>c</m:t>
                </m:r>
              </m:e>
            </m:acc>
          </m:e>
          <m:sub>
            <m:r>
              <w:rPr>
                <w:rFonts w:ascii="Cambria Math" w:hAnsi="Cambria Math"/>
                <w:sz w:val="22"/>
                <w:szCs w:val="22"/>
              </w:rPr>
              <m:t>l</m:t>
            </m:r>
          </m:sub>
        </m:sSub>
        <m:d>
          <m:dPr>
            <m:ctrlPr>
              <w:rPr>
                <w:rFonts w:ascii="Cambria Math" w:hAnsi="Cambria Math"/>
                <w:i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j</m:t>
            </m:r>
          </m:e>
        </m:d>
      </m:oMath>
      <w:r w:rsidR="00DD5036">
        <w:rPr>
          <w:sz w:val="22"/>
          <w:szCs w:val="22"/>
        </w:rPr>
        <w:t xml:space="preserve">, </w:t>
      </w:r>
      <w:r w:rsidR="0050606C">
        <w:rPr>
          <w:sz w:val="22"/>
          <w:szCs w:val="22"/>
        </w:rPr>
        <w:t xml:space="preserve">for the subcarrier indices </w:t>
      </w:r>
      <m:oMath>
        <m:r>
          <w:rPr>
            <w:rFonts w:ascii="Cambria Math" w:hAnsi="Cambria Math"/>
            <w:sz w:val="22"/>
            <w:szCs w:val="22"/>
          </w:rPr>
          <m:t>j=-n/2,…,n/2-1</m:t>
        </m:r>
      </m:oMath>
      <w:r w:rsidR="00DD5036">
        <w:rPr>
          <w:sz w:val="22"/>
          <w:szCs w:val="22"/>
        </w:rPr>
        <w:t>,</w:t>
      </w:r>
      <w:r w:rsidR="0050606C">
        <w:rPr>
          <w:sz w:val="22"/>
          <w:szCs w:val="22"/>
        </w:rPr>
        <w:t xml:space="preserve"> </w:t>
      </w:r>
      <w:r w:rsidR="00260E26">
        <w:rPr>
          <w:sz w:val="22"/>
          <w:szCs w:val="22"/>
        </w:rPr>
        <w:t xml:space="preserve">where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="00260E26">
        <w:rPr>
          <w:sz w:val="22"/>
          <w:szCs w:val="22"/>
        </w:rPr>
        <w:t xml:space="preserve"> is the number of PRS subcarriers, </w:t>
      </w:r>
      <w:r w:rsidR="0050606C">
        <w:rPr>
          <w:sz w:val="22"/>
          <w:szCs w:val="22"/>
        </w:rPr>
        <w:t xml:space="preserve">and combined </w:t>
      </w:r>
      <w:r w:rsidR="006F2CD9">
        <w:rPr>
          <w:sz w:val="22"/>
          <w:szCs w:val="22"/>
        </w:rPr>
        <w:t xml:space="preserve">received </w:t>
      </w:r>
      <w:r w:rsidR="0050606C">
        <w:rPr>
          <w:sz w:val="22"/>
          <w:szCs w:val="22"/>
        </w:rPr>
        <w:t>symbol indices</w:t>
      </w:r>
      <w:r w:rsidR="00582B73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l=1,2,…,m</m:t>
        </m:r>
      </m:oMath>
      <w:r w:rsidR="00582B73">
        <w:rPr>
          <w:sz w:val="22"/>
          <w:szCs w:val="22"/>
        </w:rPr>
        <w:t xml:space="preserve">. To be clear, we assume a </w:t>
      </w:r>
      <w:r w:rsidR="00DD5036">
        <w:rPr>
          <w:sz w:val="22"/>
          <w:szCs w:val="22"/>
        </w:rPr>
        <w:t xml:space="preserve">staggered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  <w:r w:rsidR="00DD5036">
        <w:rPr>
          <w:sz w:val="22"/>
          <w:szCs w:val="22"/>
        </w:rPr>
        <w:t xml:space="preserve">-comb PRS with a total of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="00DD5036">
        <w:rPr>
          <w:sz w:val="22"/>
          <w:szCs w:val="22"/>
        </w:rPr>
        <w:t xml:space="preserve"> PRS symbols</w:t>
      </w:r>
      <w:r w:rsidR="0035480B">
        <w:rPr>
          <w:sz w:val="22"/>
          <w:szCs w:val="22"/>
        </w:rPr>
        <w:t xml:space="preserve">,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RX</m:t>
            </m:r>
          </m:sub>
        </m:sSub>
      </m:oMath>
      <w:r w:rsidR="0035480B">
        <w:rPr>
          <w:sz w:val="22"/>
          <w:szCs w:val="22"/>
        </w:rPr>
        <w:t xml:space="preserve"> receive antennas</w:t>
      </w:r>
      <w:r w:rsidR="00DD5036">
        <w:rPr>
          <w:sz w:val="22"/>
          <w:szCs w:val="22"/>
        </w:rPr>
        <w:t xml:space="preserve">, meaning that the number of </w:t>
      </w:r>
      <w:r w:rsidR="006C12B6">
        <w:rPr>
          <w:sz w:val="22"/>
          <w:szCs w:val="22"/>
        </w:rPr>
        <w:t xml:space="preserve">received </w:t>
      </w:r>
      <w:r w:rsidR="00DD5036">
        <w:rPr>
          <w:sz w:val="22"/>
          <w:szCs w:val="22"/>
        </w:rPr>
        <w:t xml:space="preserve">combined symbols is </w:t>
      </w:r>
      <m:oMath>
        <m:r>
          <w:rPr>
            <w:rFonts w:ascii="Cambria Math" w:hAnsi="Cambria Math"/>
            <w:sz w:val="22"/>
            <w:szCs w:val="22"/>
          </w:rPr>
          <m:t>m=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RX</m:t>
            </m:r>
          </m:sub>
        </m:sSub>
        <m:r>
          <w:rPr>
            <w:rFonts w:ascii="Cambria Math" w:hAnsi="Cambria Math"/>
            <w:sz w:val="22"/>
            <w:szCs w:val="22"/>
          </w:rPr>
          <m:t>M/C</m:t>
        </m:r>
      </m:oMath>
      <w:r w:rsidR="00DD5036">
        <w:rPr>
          <w:sz w:val="22"/>
          <w:szCs w:val="22"/>
        </w:rPr>
        <w:t xml:space="preserve">. </w:t>
      </w:r>
    </w:p>
    <w:p w14:paraId="195F2ED5" w14:textId="2E6E9C2A" w:rsidR="00431143" w:rsidRDefault="00735953" w:rsidP="00DD5036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We also assume that </w:t>
      </w:r>
      <w:r w:rsidR="00931E0F">
        <w:rPr>
          <w:sz w:val="22"/>
          <w:szCs w:val="22"/>
        </w:rPr>
        <w:t xml:space="preserve">we have a rough </w:t>
      </w:r>
      <w:r w:rsidR="00620F88">
        <w:rPr>
          <w:sz w:val="22"/>
          <w:szCs w:val="22"/>
        </w:rPr>
        <w:t xml:space="preserve">timing </w:t>
      </w:r>
      <w:r w:rsidR="00931E0F">
        <w:rPr>
          <w:sz w:val="22"/>
          <w:szCs w:val="22"/>
        </w:rPr>
        <w:t>estimate of the first path</w:t>
      </w:r>
      <w:r w:rsidR="00894D10">
        <w:rPr>
          <w:sz w:val="22"/>
          <w:szCs w:val="22"/>
        </w:rPr>
        <w:t xml:space="preserve"> (in sample time units), call it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="00894D10">
        <w:rPr>
          <w:sz w:val="22"/>
          <w:szCs w:val="22"/>
        </w:rPr>
        <w:t xml:space="preserve">. </w:t>
      </w:r>
      <w:r w:rsidR="0086259A">
        <w:rPr>
          <w:sz w:val="22"/>
          <w:szCs w:val="22"/>
        </w:rPr>
        <w:t xml:space="preserve">This may or may not be integer valued, depending on </w:t>
      </w:r>
      <w:r w:rsidR="00620F88">
        <w:rPr>
          <w:sz w:val="22"/>
          <w:szCs w:val="22"/>
        </w:rPr>
        <w:t>whether</w:t>
      </w:r>
      <w:r w:rsidR="0086259A">
        <w:rPr>
          <w:sz w:val="22"/>
          <w:szCs w:val="22"/>
        </w:rPr>
        <w:t xml:space="preserve"> we </w:t>
      </w:r>
      <w:r w:rsidR="00FA288A">
        <w:rPr>
          <w:sz w:val="22"/>
          <w:szCs w:val="22"/>
        </w:rPr>
        <w:t>refine the sample grid using interpolation</w:t>
      </w:r>
      <w:r w:rsidR="007320B5">
        <w:rPr>
          <w:sz w:val="22"/>
          <w:szCs w:val="22"/>
        </w:rPr>
        <w:t xml:space="preserve"> beforehand</w:t>
      </w:r>
      <w:r w:rsidR="00FA288A">
        <w:rPr>
          <w:sz w:val="22"/>
          <w:szCs w:val="22"/>
        </w:rPr>
        <w:t xml:space="preserve">. Then we refine </w:t>
      </w:r>
      <w:r w:rsidR="00120CEE">
        <w:rPr>
          <w:sz w:val="22"/>
          <w:szCs w:val="22"/>
        </w:rPr>
        <w:t xml:space="preserve">(or locally interpolate) </w:t>
      </w:r>
      <w:r w:rsidR="00FA288A">
        <w:rPr>
          <w:sz w:val="22"/>
          <w:szCs w:val="22"/>
        </w:rPr>
        <w:t xml:space="preserve">this </w:t>
      </w:r>
      <w:r w:rsidR="00C774CD">
        <w:rPr>
          <w:sz w:val="22"/>
          <w:szCs w:val="22"/>
        </w:rPr>
        <w:t xml:space="preserve">estimate from finding a local maximum </w:t>
      </w:r>
      <w:proofErr w:type="spellStart"/>
      <w:r w:rsidR="00384D2D">
        <w:rPr>
          <w:sz w:val="22"/>
          <w:szCs w:val="22"/>
        </w:rPr>
        <w:t>w.r.t.</w:t>
      </w:r>
      <w:proofErr w:type="spellEnd"/>
      <w:r w:rsidR="00384D2D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d</m:t>
        </m:r>
      </m:oMath>
      <w:r w:rsidR="00594FBE">
        <w:rPr>
          <w:sz w:val="22"/>
          <w:szCs w:val="22"/>
        </w:rPr>
        <w:t xml:space="preserve"> </w:t>
      </w:r>
      <w:r w:rsidR="00C774CD">
        <w:rPr>
          <w:sz w:val="22"/>
          <w:szCs w:val="22"/>
        </w:rPr>
        <w:t xml:space="preserve">(around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="00C774CD">
        <w:rPr>
          <w:sz w:val="22"/>
          <w:szCs w:val="22"/>
        </w:rPr>
        <w:t>) of the following function:</w:t>
      </w:r>
    </w:p>
    <w:p w14:paraId="46450A80" w14:textId="3C0DBCA0" w:rsidR="006D1349" w:rsidRDefault="004A747D" w:rsidP="00DD5036">
      <w:pPr>
        <w:spacing w:before="240" w:after="0"/>
        <w:rPr>
          <w:sz w:val="22"/>
          <w:szCs w:val="22"/>
        </w:rPr>
      </w:pPr>
      <m:oMathPara>
        <m:oMath>
          <m:r>
            <w:rPr>
              <w:rFonts w:ascii="Cambria Math" w:hAnsi="Cambria Math"/>
              <w:sz w:val="22"/>
              <w:szCs w:val="22"/>
            </w:rPr>
            <m:t>f</m:t>
          </m:r>
          <m:d>
            <m:d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d</m:t>
              </m:r>
            </m:e>
          </m:d>
          <m:r>
            <w:rPr>
              <w:rFonts w:ascii="Cambria Math" w:hAnsi="Cambria Math"/>
              <w:sz w:val="22"/>
              <w:szCs w:val="22"/>
            </w:rPr>
            <m:t>=</m:t>
          </m:r>
          <m:nary>
            <m:naryPr>
              <m:chr m:val="∑"/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naryPr>
            <m:sub>
              <m:r>
                <w:rPr>
                  <w:rFonts w:ascii="Cambria Math" w:hAnsi="Cambria Math"/>
                  <w:sz w:val="22"/>
                  <w:szCs w:val="22"/>
                </w:rPr>
                <m:t>l=1</m:t>
              </m:r>
            </m:sub>
            <m:sup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</m:sup>
            <m:e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pPr>
                <m:e>
                  <m:d>
                    <m:dPr>
                      <m:begChr m:val="|"/>
                      <m:endChr m:val="|"/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dPr>
                    <m:e>
                      <m:nary>
                        <m:naryPr>
                          <m:chr m:val="∑"/>
                          <m:ctrlPr>
                            <w:rPr>
                              <w:rFonts w:ascii="Cambria Math" w:hAnsi="Cambria Math"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naryPr>
                        <m:sub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j=-n/2</m:t>
                          </m:r>
                        </m:sub>
                        <m:sup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n/2-1</m:t>
                          </m:r>
                        </m:sup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acc>
                                <m:accPr>
                                  <m:ctrlPr>
                                    <w:rPr>
                                      <w:rFonts w:ascii="Cambria Math" w:hAnsi="Cambria Math"/>
                                      <w:i/>
                                      <w:iCs/>
                                      <w:sz w:val="22"/>
                                      <w:szCs w:val="22"/>
                                    </w:rPr>
                                  </m:ctrlPr>
                                </m:accPr>
                                <m:e>
                                  <m:r>
                                    <w:rPr>
                                      <w:rFonts w:ascii="Cambria Math" w:hAnsi="Cambria Math"/>
                                      <w:sz w:val="22"/>
                                      <w:szCs w:val="22"/>
                                    </w:rPr>
                                    <m:t>c</m:t>
                                  </m:r>
                                </m:e>
                              </m:acc>
                            </m:e>
                            <m:sub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l</m:t>
                              </m:r>
                            </m:sub>
                          </m:sSub>
                          <m:d>
                            <m:d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d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j</m:t>
                              </m:r>
                            </m:e>
                          </m:d>
                          <m:acc>
                            <m:accPr>
                              <m:ctrlPr>
                                <w:rPr>
                                  <w:rFonts w:ascii="Cambria Math" w:hAnsi="Cambria Math"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accPr>
                            <m:e>
                              <m:r>
                                <w:rPr>
                                  <w:rFonts w:ascii="Cambria Math" w:hAnsi="Cambria Math"/>
                                  <w:sz w:val="22"/>
                                  <w:szCs w:val="22"/>
                                </w:rPr>
                                <m:t>s</m:t>
                              </m:r>
                            </m:e>
                          </m:acc>
                          <m:r>
                            <w:rPr>
                              <w:rFonts w:ascii="Cambria Math" w:hAnsi="Cambria Math"/>
                              <w:sz w:val="22"/>
                              <w:szCs w:val="22"/>
                            </w:rPr>
                            <m:t>(j)</m:t>
                          </m:r>
                        </m:e>
                      </m:nary>
                    </m:e>
                  </m:d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</m:e>
          </m:nary>
        </m:oMath>
      </m:oMathPara>
    </w:p>
    <w:p w14:paraId="4F5036A0" w14:textId="51E137B3" w:rsidR="006D1349" w:rsidRDefault="000638CA" w:rsidP="00DD5036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w</w:t>
      </w:r>
      <w:r w:rsidR="006D1349">
        <w:rPr>
          <w:sz w:val="22"/>
          <w:szCs w:val="22"/>
        </w:rPr>
        <w:t xml:space="preserve">here </w:t>
      </w:r>
      <m:oMath>
        <m:acc>
          <m:acc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accPr>
          <m:e>
            <m:r>
              <w:rPr>
                <w:rFonts w:ascii="Cambria Math" w:hAnsi="Cambria Math"/>
                <w:sz w:val="22"/>
                <w:szCs w:val="22"/>
              </w:rPr>
              <m:t>s</m:t>
            </m:r>
          </m:e>
        </m:acc>
        <m:d>
          <m:d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dPr>
          <m:e>
            <m:r>
              <w:rPr>
                <w:rFonts w:ascii="Cambria Math" w:hAnsi="Cambria Math"/>
                <w:sz w:val="22"/>
                <w:szCs w:val="22"/>
              </w:rPr>
              <m:t>j</m:t>
            </m:r>
          </m:e>
        </m:d>
        <m:r>
          <w:rPr>
            <w:rFonts w:ascii="Cambria Math" w:hAnsi="Cambria Math"/>
            <w:sz w:val="22"/>
            <w:szCs w:val="22"/>
          </w:rPr>
          <m:t>=</m:t>
        </m:r>
        <m:r>
          <m:rPr>
            <m:sty m:val="p"/>
          </m:rPr>
          <w:rPr>
            <w:rFonts w:ascii="Cambria Math" w:hAnsi="Cambria Math"/>
            <w:sz w:val="22"/>
            <w:szCs w:val="22"/>
          </w:rPr>
          <m:t>exp</m:t>
        </m:r>
        <m:r>
          <w:rPr>
            <w:rFonts w:ascii="Cambria Math" w:hAnsi="Cambria Math"/>
            <w:sz w:val="22"/>
            <w:szCs w:val="22"/>
          </w:rPr>
          <m:t>⁡(2</m:t>
        </m:r>
        <m:r>
          <w:rPr>
            <w:rFonts w:ascii="Cambria Math" w:hAnsi="Cambria Math"/>
            <w:sz w:val="22"/>
            <w:szCs w:val="22"/>
            <w:lang w:val="el-GR"/>
          </w:rPr>
          <m:t>π</m:t>
        </m:r>
        <m:r>
          <w:rPr>
            <w:rFonts w:ascii="Cambria Math" w:hAnsi="Cambria Math"/>
            <w:sz w:val="22"/>
            <w:szCs w:val="22"/>
          </w:rPr>
          <m:t>ijd/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</m:t>
            </m:r>
          </m:sub>
        </m:sSub>
        <m:r>
          <w:rPr>
            <w:rFonts w:ascii="Cambria Math" w:hAnsi="Cambria Math"/>
            <w:sz w:val="22"/>
            <w:szCs w:val="22"/>
          </w:rPr>
          <m:t>)</m:t>
        </m:r>
      </m:oMath>
      <w:r w:rsidR="00594FBE" w:rsidRPr="00594FBE">
        <w:rPr>
          <w:sz w:val="22"/>
          <w:szCs w:val="22"/>
        </w:rPr>
        <w:t>,</w:t>
      </w:r>
      <w:r w:rsidR="00594FBE">
        <w:rPr>
          <w:sz w:val="22"/>
          <w:szCs w:val="22"/>
        </w:rPr>
        <w:t xml:space="preserve"> and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</m:t>
            </m:r>
          </m:sub>
        </m:sSub>
      </m:oMath>
      <w:r w:rsidR="00594FBE" w:rsidRPr="00594FBE">
        <w:rPr>
          <w:sz w:val="22"/>
          <w:szCs w:val="22"/>
        </w:rPr>
        <w:t xml:space="preserve"> is the FFT size</w:t>
      </w:r>
      <w:r w:rsidR="00594FBE">
        <w:rPr>
          <w:sz w:val="22"/>
          <w:szCs w:val="22"/>
        </w:rPr>
        <w:t>.</w:t>
      </w:r>
      <w:r w:rsidR="004531F2">
        <w:rPr>
          <w:sz w:val="22"/>
          <w:szCs w:val="22"/>
        </w:rPr>
        <w:t xml:space="preserve"> This can be done using some iterative numerical method starting at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d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0</m:t>
            </m:r>
          </m:sub>
        </m:sSub>
      </m:oMath>
      <w:r w:rsidR="004531F2">
        <w:rPr>
          <w:sz w:val="22"/>
          <w:szCs w:val="22"/>
        </w:rPr>
        <w:t xml:space="preserve">. To convert </w:t>
      </w:r>
      <m:oMath>
        <m:r>
          <w:rPr>
            <w:rFonts w:ascii="Cambria Math" w:hAnsi="Cambria Math"/>
            <w:sz w:val="22"/>
            <w:szCs w:val="22"/>
          </w:rPr>
          <m:t>d</m:t>
        </m:r>
      </m:oMath>
      <w:r w:rsidR="007B75E2">
        <w:rPr>
          <w:sz w:val="22"/>
          <w:szCs w:val="22"/>
        </w:rPr>
        <w:t xml:space="preserve"> from sample time units to seconds, simply divide by</w:t>
      </w:r>
      <w:r w:rsidR="00366A1E">
        <w:rPr>
          <w:sz w:val="22"/>
          <w:szCs w:val="22"/>
        </w:rPr>
        <w:t xml:space="preserve"> the sampling rate</w:t>
      </w:r>
      <w:r w:rsidR="007B75E2">
        <w:rPr>
          <w:sz w:val="22"/>
          <w:szCs w:val="22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f</m:t>
            </m:r>
          </m:sub>
        </m:sSub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SCS</m:t>
            </m:r>
          </m:sub>
        </m:sSub>
      </m:oMath>
      <w:r w:rsidR="00366A1E">
        <w:rPr>
          <w:sz w:val="22"/>
          <w:szCs w:val="22"/>
        </w:rPr>
        <w:t xml:space="preserve">, where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SCS</m:t>
            </m:r>
          </m:sub>
        </m:sSub>
      </m:oMath>
      <w:r w:rsidR="00366A1E">
        <w:rPr>
          <w:sz w:val="22"/>
          <w:szCs w:val="22"/>
        </w:rPr>
        <w:t xml:space="preserve"> is the subcarrier spacing in Hz.</w:t>
      </w:r>
    </w:p>
    <w:p w14:paraId="518CEB47" w14:textId="5BCB7026" w:rsidR="007D3C0F" w:rsidRPr="00983C59" w:rsidRDefault="007D3C0F" w:rsidP="00DD5036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For single-path channels such as AWGN</w:t>
      </w:r>
      <w:r w:rsidR="00053C6C">
        <w:rPr>
          <w:sz w:val="22"/>
          <w:szCs w:val="22"/>
        </w:rPr>
        <w:t xml:space="preserve">, the maximizing </w:t>
      </w:r>
      <m:oMath>
        <m:r>
          <w:rPr>
            <w:rFonts w:ascii="Cambria Math" w:hAnsi="Cambria Math"/>
            <w:sz w:val="22"/>
            <w:szCs w:val="22"/>
          </w:rPr>
          <m:t>d</m:t>
        </m:r>
      </m:oMath>
      <w:r w:rsidR="00053C6C">
        <w:rPr>
          <w:sz w:val="22"/>
          <w:szCs w:val="22"/>
        </w:rPr>
        <w:t xml:space="preserve"> is </w:t>
      </w:r>
      <w:r w:rsidR="00BA43AE">
        <w:rPr>
          <w:sz w:val="22"/>
          <w:szCs w:val="22"/>
        </w:rPr>
        <w:t>the</w:t>
      </w:r>
      <w:r w:rsidR="00053C6C">
        <w:rPr>
          <w:sz w:val="22"/>
          <w:szCs w:val="22"/>
        </w:rPr>
        <w:t xml:space="preserve"> maximum likelihood estimate of the </w:t>
      </w:r>
      <w:r w:rsidR="001D1BEE">
        <w:rPr>
          <w:sz w:val="22"/>
          <w:szCs w:val="22"/>
        </w:rPr>
        <w:t>time-of-arrival. From this</w:t>
      </w:r>
      <w:r w:rsidR="00916CAC">
        <w:rPr>
          <w:sz w:val="22"/>
          <w:szCs w:val="22"/>
        </w:rPr>
        <w:t xml:space="preserve"> </w:t>
      </w:r>
      <m:oMath>
        <m:r>
          <w:rPr>
            <w:rFonts w:ascii="Cambria Math" w:hAnsi="Cambria Math"/>
            <w:sz w:val="22"/>
            <w:szCs w:val="22"/>
          </w:rPr>
          <m:t>d</m:t>
        </m:r>
      </m:oMath>
      <w:r w:rsidR="001D1BEE">
        <w:rPr>
          <w:sz w:val="22"/>
          <w:szCs w:val="22"/>
        </w:rPr>
        <w:t xml:space="preserve">, the maximum likelihood estimate of the RSRP </w:t>
      </w:r>
      <w:r w:rsidR="005A510B">
        <w:rPr>
          <w:sz w:val="22"/>
          <w:szCs w:val="22"/>
        </w:rPr>
        <w:t xml:space="preserve">in </w:t>
      </w:r>
      <w:r w:rsidR="00997EE0">
        <w:rPr>
          <w:sz w:val="22"/>
          <w:szCs w:val="22"/>
        </w:rPr>
        <w:t xml:space="preserve">the single-path case </w:t>
      </w:r>
      <w:r w:rsidR="001D1BEE">
        <w:rPr>
          <w:sz w:val="22"/>
          <w:szCs w:val="22"/>
        </w:rPr>
        <w:t xml:space="preserve">is obtained as </w:t>
      </w:r>
      <m:oMath>
        <m:r>
          <w:rPr>
            <w:rFonts w:ascii="Cambria Math" w:hAnsi="Cambria Math"/>
            <w:sz w:val="22"/>
            <w:szCs w:val="22"/>
          </w:rPr>
          <m:t>f(d)/(</m:t>
        </m:r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RX</m:t>
            </m:r>
          </m:sub>
        </m:sSub>
        <m:r>
          <w:rPr>
            <w:rFonts w:ascii="Cambria Math" w:hAnsi="Cambria Math"/>
            <w:sz w:val="22"/>
            <w:szCs w:val="22"/>
          </w:rPr>
          <m:t>M)</m:t>
        </m:r>
      </m:oMath>
      <w:r w:rsidR="00916CAC">
        <w:rPr>
          <w:sz w:val="22"/>
          <w:szCs w:val="22"/>
        </w:rPr>
        <w:t>.</w:t>
      </w:r>
    </w:p>
    <w:p w14:paraId="0B7CC400" w14:textId="36AE405D" w:rsidR="00874E4E" w:rsidRDefault="00B0139E" w:rsidP="00B0139E">
      <w:pPr>
        <w:pStyle w:val="Heading2"/>
      </w:pPr>
      <w:r>
        <w:t xml:space="preserve">2.2 </w:t>
      </w:r>
      <w:r w:rsidR="00C50224">
        <w:t xml:space="preserve">Achieving the </w:t>
      </w:r>
      <w:proofErr w:type="spellStart"/>
      <w:r w:rsidR="00C50224">
        <w:t>Cramér</w:t>
      </w:r>
      <w:proofErr w:type="spellEnd"/>
      <w:r w:rsidR="00C50224">
        <w:t>-Rao lower bound in AWGN</w:t>
      </w:r>
    </w:p>
    <w:p w14:paraId="64BD5A0B" w14:textId="69B2CD59" w:rsidR="00F75141" w:rsidRDefault="00B8309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Assume a staggered </w:t>
      </w:r>
      <m:oMath>
        <m:r>
          <w:rPr>
            <w:rFonts w:ascii="Cambria Math" w:hAnsi="Cambria Math"/>
            <w:sz w:val="22"/>
            <w:szCs w:val="22"/>
          </w:rPr>
          <m:t>C</m:t>
        </m:r>
      </m:oMath>
      <w:r>
        <w:rPr>
          <w:sz w:val="22"/>
          <w:szCs w:val="22"/>
        </w:rPr>
        <w:t xml:space="preserve">-comb PRS, </w:t>
      </w:r>
      <m:oMath>
        <m:sSub>
          <m:sSub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n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RX</m:t>
            </m:r>
          </m:sub>
        </m:sSub>
      </m:oMath>
      <w:r>
        <w:rPr>
          <w:sz w:val="22"/>
          <w:szCs w:val="22"/>
        </w:rPr>
        <w:t xml:space="preserve"> RX antenna elements (2 in the assumptions), </w:t>
      </w:r>
      <w:r w:rsidR="002573BF">
        <w:rPr>
          <w:sz w:val="22"/>
          <w:szCs w:val="22"/>
        </w:rPr>
        <w:t xml:space="preserve">and </w:t>
      </w:r>
      <m:oMath>
        <m:r>
          <w:rPr>
            <w:rFonts w:ascii="Cambria Math" w:hAnsi="Cambria Math"/>
            <w:sz w:val="22"/>
            <w:szCs w:val="22"/>
          </w:rPr>
          <m:t>M</m:t>
        </m:r>
      </m:oMath>
      <w:r w:rsidR="002573BF">
        <w:rPr>
          <w:sz w:val="22"/>
          <w:szCs w:val="22"/>
        </w:rPr>
        <w:t xml:space="preserve"> PRS symbols in total</w:t>
      </w:r>
      <w:r w:rsidR="002160B6">
        <w:rPr>
          <w:sz w:val="22"/>
          <w:szCs w:val="22"/>
        </w:rPr>
        <w:t>.</w:t>
      </w:r>
      <w:r w:rsidR="00DE6F03">
        <w:rPr>
          <w:sz w:val="22"/>
          <w:szCs w:val="22"/>
        </w:rPr>
        <w:t xml:space="preserve"> </w:t>
      </w:r>
    </w:p>
    <w:p w14:paraId="07B4FD9B" w14:textId="76A36E84" w:rsidR="00BD5BB9" w:rsidRDefault="005B30CF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lastRenderedPageBreak/>
        <w:t xml:space="preserve">For example, if we have </w:t>
      </w:r>
      <w:r w:rsidR="00012B67">
        <w:rPr>
          <w:sz w:val="22"/>
          <w:szCs w:val="22"/>
        </w:rPr>
        <w:t>12 consecutive PRS symbols in a slot</w:t>
      </w:r>
      <w:r w:rsidR="0074682F">
        <w:rPr>
          <w:sz w:val="22"/>
          <w:szCs w:val="22"/>
        </w:rPr>
        <w:t xml:space="preserve"> (DL-PRS-</w:t>
      </w:r>
      <w:proofErr w:type="spellStart"/>
      <w:r w:rsidR="0074682F">
        <w:rPr>
          <w:sz w:val="22"/>
          <w:szCs w:val="22"/>
        </w:rPr>
        <w:t>NumSymbols</w:t>
      </w:r>
      <w:proofErr w:type="spellEnd"/>
      <w:r w:rsidR="0074682F">
        <w:rPr>
          <w:sz w:val="22"/>
          <w:szCs w:val="22"/>
        </w:rPr>
        <w:t>)</w:t>
      </w:r>
      <w:r w:rsidR="00CD4376">
        <w:rPr>
          <w:sz w:val="22"/>
          <w:szCs w:val="22"/>
        </w:rPr>
        <w:t xml:space="preserve">, repetition factor </w:t>
      </w:r>
      <w:r w:rsidR="00C20F4A">
        <w:rPr>
          <w:sz w:val="22"/>
          <w:szCs w:val="22"/>
        </w:rPr>
        <w:t>6</w:t>
      </w:r>
      <w:r w:rsidR="000F469C">
        <w:rPr>
          <w:sz w:val="22"/>
          <w:szCs w:val="22"/>
        </w:rPr>
        <w:t xml:space="preserve"> (DL-PRS-</w:t>
      </w:r>
      <w:proofErr w:type="spellStart"/>
      <w:r w:rsidR="000F469C">
        <w:rPr>
          <w:sz w:val="22"/>
          <w:szCs w:val="22"/>
        </w:rPr>
        <w:t>ResourceRepetitionFactor</w:t>
      </w:r>
      <w:proofErr w:type="spellEnd"/>
      <w:r w:rsidR="000F469C">
        <w:rPr>
          <w:sz w:val="22"/>
          <w:szCs w:val="22"/>
        </w:rPr>
        <w:t>)</w:t>
      </w:r>
      <w:r w:rsidR="00CD4376">
        <w:rPr>
          <w:sz w:val="22"/>
          <w:szCs w:val="22"/>
        </w:rPr>
        <w:t>, and 4 samples (</w:t>
      </w:r>
      <w:r w:rsidR="00D758A2">
        <w:rPr>
          <w:sz w:val="22"/>
          <w:szCs w:val="22"/>
        </w:rPr>
        <w:t>DL-PRS-Periodicity</w:t>
      </w:r>
      <w:r w:rsidR="00C20F4A">
        <w:rPr>
          <w:sz w:val="22"/>
          <w:szCs w:val="22"/>
        </w:rPr>
        <w:t xml:space="preserve"> of 40 </w:t>
      </w:r>
      <w:proofErr w:type="spellStart"/>
      <w:r w:rsidR="00C20F4A">
        <w:rPr>
          <w:sz w:val="22"/>
          <w:szCs w:val="22"/>
        </w:rPr>
        <w:t>ms</w:t>
      </w:r>
      <w:proofErr w:type="spellEnd"/>
      <w:r w:rsidR="005032CD">
        <w:rPr>
          <w:sz w:val="22"/>
          <w:szCs w:val="22"/>
        </w:rPr>
        <w:t xml:space="preserve"> with an evaluation period of 160 </w:t>
      </w:r>
      <w:proofErr w:type="spellStart"/>
      <w:r w:rsidR="005032CD">
        <w:rPr>
          <w:sz w:val="22"/>
          <w:szCs w:val="22"/>
        </w:rPr>
        <w:t>ms</w:t>
      </w:r>
      <w:proofErr w:type="spellEnd"/>
      <w:r w:rsidR="00CD4376">
        <w:rPr>
          <w:sz w:val="22"/>
          <w:szCs w:val="22"/>
        </w:rPr>
        <w:t>)</w:t>
      </w:r>
      <w:r w:rsidR="005032CD">
        <w:rPr>
          <w:sz w:val="22"/>
          <w:szCs w:val="22"/>
        </w:rPr>
        <w:t xml:space="preserve">, we have </w:t>
      </w:r>
      <m:oMath>
        <m:r>
          <w:rPr>
            <w:rFonts w:ascii="Cambria Math" w:hAnsi="Cambria Math"/>
            <w:sz w:val="22"/>
            <w:szCs w:val="22"/>
          </w:rPr>
          <m:t>M=12*6*4=288</m:t>
        </m:r>
      </m:oMath>
      <w:r w:rsidR="00D546CB">
        <w:rPr>
          <w:sz w:val="22"/>
          <w:szCs w:val="22"/>
        </w:rPr>
        <w:t xml:space="preserve"> PRS symbols in total</w:t>
      </w:r>
      <w:r w:rsidR="00455D71">
        <w:rPr>
          <w:sz w:val="22"/>
          <w:szCs w:val="22"/>
        </w:rPr>
        <w:t>.</w:t>
      </w:r>
    </w:p>
    <w:p w14:paraId="34253B75" w14:textId="04E0B77E" w:rsidR="00EF237C" w:rsidRDefault="008D343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The </w:t>
      </w:r>
      <w:proofErr w:type="spellStart"/>
      <w:r>
        <w:rPr>
          <w:sz w:val="22"/>
          <w:szCs w:val="22"/>
        </w:rPr>
        <w:t>Cram</w:t>
      </w:r>
      <w:r w:rsidR="002A3608">
        <w:rPr>
          <w:sz w:val="22"/>
          <w:szCs w:val="22"/>
        </w:rPr>
        <w:t>é</w:t>
      </w:r>
      <w:r>
        <w:rPr>
          <w:sz w:val="22"/>
          <w:szCs w:val="22"/>
        </w:rPr>
        <w:t>r</w:t>
      </w:r>
      <w:proofErr w:type="spellEnd"/>
      <w:r>
        <w:rPr>
          <w:sz w:val="22"/>
          <w:szCs w:val="22"/>
        </w:rPr>
        <w:t xml:space="preserve">-Rao </w:t>
      </w:r>
      <w:r w:rsidR="004F15CF">
        <w:rPr>
          <w:sz w:val="22"/>
          <w:szCs w:val="22"/>
        </w:rPr>
        <w:t>lower bound</w:t>
      </w:r>
      <w:r w:rsidR="00686607">
        <w:rPr>
          <w:sz w:val="22"/>
          <w:szCs w:val="22"/>
        </w:rPr>
        <w:t xml:space="preserve"> (CRLB)</w:t>
      </w:r>
      <w:r w:rsidR="004F15CF">
        <w:rPr>
          <w:sz w:val="22"/>
          <w:szCs w:val="22"/>
        </w:rPr>
        <w:t xml:space="preserve"> states that, for any non-biased </w:t>
      </w:r>
      <w:r w:rsidR="00B84AE6">
        <w:rPr>
          <w:sz w:val="22"/>
          <w:szCs w:val="22"/>
        </w:rPr>
        <w:t>time-of-arrival</w:t>
      </w:r>
      <w:r w:rsidR="004F15CF">
        <w:rPr>
          <w:sz w:val="22"/>
          <w:szCs w:val="22"/>
        </w:rPr>
        <w:t xml:space="preserve"> estimate </w:t>
      </w:r>
      <m:oMath>
        <m:r>
          <w:rPr>
            <w:rFonts w:ascii="Cambria Math" w:hAnsi="Cambria Math"/>
            <w:sz w:val="22"/>
            <w:szCs w:val="22"/>
          </w:rPr>
          <m:t>d</m:t>
        </m:r>
      </m:oMath>
      <w:r w:rsidR="002A3608">
        <w:rPr>
          <w:sz w:val="22"/>
          <w:szCs w:val="22"/>
        </w:rPr>
        <w:t xml:space="preserve"> </w:t>
      </w:r>
      <w:r w:rsidR="00B84AE6">
        <w:rPr>
          <w:sz w:val="22"/>
          <w:szCs w:val="22"/>
        </w:rPr>
        <w:t>(in seconds)</w:t>
      </w:r>
      <w:r w:rsidR="001C25BF">
        <w:rPr>
          <w:sz w:val="22"/>
          <w:szCs w:val="22"/>
        </w:rPr>
        <w:t xml:space="preserve"> in the </w:t>
      </w:r>
      <w:r w:rsidR="00FB6C49">
        <w:rPr>
          <w:sz w:val="22"/>
          <w:szCs w:val="22"/>
        </w:rPr>
        <w:t xml:space="preserve">single-tap channel (i.e. AWGN), </w:t>
      </w:r>
      <w:r w:rsidR="005C2EFC">
        <w:rPr>
          <w:sz w:val="22"/>
          <w:szCs w:val="22"/>
        </w:rPr>
        <w:t>the variance is bounded as:</w:t>
      </w:r>
    </w:p>
    <w:p w14:paraId="1D226CFE" w14:textId="18BC5966" w:rsidR="005C2EFC" w:rsidRDefault="00EE1453" w:rsidP="00B823CA">
      <w:pPr>
        <w:spacing w:before="240" w:after="0"/>
        <w:rPr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var</m:t>
          </m:r>
          <m:d>
            <m:d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dPr>
            <m:e>
              <m:r>
                <w:rPr>
                  <w:rFonts w:ascii="Cambria Math" w:hAnsi="Cambria Math"/>
                  <w:sz w:val="22"/>
                  <w:szCs w:val="22"/>
                </w:rPr>
                <m:t>d</m:t>
              </m:r>
            </m:e>
          </m:d>
          <m:r>
            <w:rPr>
              <w:rFonts w:ascii="Cambria Math" w:hAnsi="Cambria Math"/>
              <w:sz w:val="22"/>
              <w:szCs w:val="22"/>
            </w:rPr>
            <m:t>≥</m:t>
          </m:r>
          <m:f>
            <m:f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3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  <m:sSup>
                <m:s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p>
              <m:sSubSup>
                <m:sSubSup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Sup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SCS</m:t>
                  </m:r>
                </m:sub>
                <m:sup>
                  <m:r>
                    <w:rPr>
                      <w:rFonts w:ascii="Cambria Math" w:hAnsi="Cambria Math"/>
                      <w:sz w:val="22"/>
                      <w:szCs w:val="22"/>
                    </w:rPr>
                    <m:t>2</m:t>
                  </m:r>
                </m:sup>
              </m:sSubSup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RX</m:t>
                  </m:r>
                </m:sub>
              </m:sSub>
              <m:d>
                <m:d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dPr>
                <m:e>
                  <m:sSup>
                    <m:sSupPr>
                      <m:ctrlPr>
                        <w:rPr>
                          <w:rFonts w:ascii="Cambria Math" w:hAnsi="Cambria Math"/>
                          <w:i/>
                          <w:iCs/>
                          <w:sz w:val="22"/>
                          <w:szCs w:val="22"/>
                        </w:rPr>
                      </m:ctrlPr>
                    </m:sSup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n</m:t>
                      </m:r>
                    </m:e>
                    <m:sup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3</m:t>
                      </m:r>
                    </m:sup>
                  </m:sSup>
                  <m:r>
                    <w:rPr>
                      <w:rFonts w:ascii="Cambria Math" w:hAnsi="Cambria Math"/>
                      <w:sz w:val="22"/>
                      <w:szCs w:val="22"/>
                    </w:rPr>
                    <m:t>-n</m:t>
                  </m:r>
                </m:e>
              </m:d>
              <m:r>
                <w:rPr>
                  <w:rFonts w:ascii="Cambria Math" w:hAnsi="Cambria Math"/>
                  <w:sz w:val="22"/>
                  <w:szCs w:val="22"/>
                </w:rPr>
                <m:t>SNR</m:t>
              </m:r>
            </m:den>
          </m:f>
        </m:oMath>
      </m:oMathPara>
    </w:p>
    <w:p w14:paraId="62B12188" w14:textId="300F1CD2" w:rsidR="005C2EFC" w:rsidRDefault="000638CA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>w</w:t>
      </w:r>
      <w:r w:rsidR="00F65FD5">
        <w:rPr>
          <w:sz w:val="22"/>
          <w:szCs w:val="22"/>
        </w:rPr>
        <w:t xml:space="preserve">here </w:t>
      </w:r>
      <m:oMath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f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SCS</m:t>
            </m:r>
          </m:sub>
        </m:sSub>
      </m:oMath>
      <w:r w:rsidR="00F65FD5">
        <w:rPr>
          <w:sz w:val="22"/>
          <w:szCs w:val="22"/>
        </w:rPr>
        <w:t xml:space="preserve"> is the subcarrier spacing in Hz, </w:t>
      </w:r>
      <m:oMath>
        <m:r>
          <w:rPr>
            <w:rFonts w:ascii="Cambria Math" w:hAnsi="Cambria Math"/>
            <w:sz w:val="22"/>
            <w:szCs w:val="22"/>
          </w:rPr>
          <m:t>n</m:t>
        </m:r>
      </m:oMath>
      <w:r w:rsidR="00D51DF8">
        <w:rPr>
          <w:sz w:val="22"/>
          <w:szCs w:val="22"/>
        </w:rPr>
        <w:t xml:space="preserve"> is the number of PRS subcarriers, and </w:t>
      </w:r>
      <m:oMath>
        <m:r>
          <w:rPr>
            <w:rFonts w:ascii="Cambria Math" w:hAnsi="Cambria Math"/>
            <w:sz w:val="22"/>
            <w:szCs w:val="22"/>
          </w:rPr>
          <m:t>SNR</m:t>
        </m:r>
      </m:oMath>
      <w:r w:rsidR="002747BE">
        <w:rPr>
          <w:sz w:val="22"/>
          <w:szCs w:val="22"/>
        </w:rPr>
        <w:t xml:space="preserve"> is the signal-to-noise ratio in linear scale.</w:t>
      </w:r>
    </w:p>
    <w:p w14:paraId="1FA96617" w14:textId="435E2D9C" w:rsidR="00CD40E1" w:rsidRPr="0090538F" w:rsidRDefault="00CD40E1" w:rsidP="00B823CA">
      <w:pPr>
        <w:spacing w:before="240" w:after="0"/>
        <w:rPr>
          <w:sz w:val="22"/>
          <w:szCs w:val="22"/>
        </w:rPr>
      </w:pPr>
      <w:r>
        <w:rPr>
          <w:b/>
          <w:bCs/>
          <w:sz w:val="22"/>
          <w:szCs w:val="22"/>
        </w:rPr>
        <w:t>Observation</w:t>
      </w:r>
      <w:r w:rsidR="000C42FC">
        <w:rPr>
          <w:b/>
          <w:bCs/>
          <w:sz w:val="22"/>
          <w:szCs w:val="22"/>
        </w:rPr>
        <w:t xml:space="preserve"> 1</w:t>
      </w:r>
      <w:r>
        <w:rPr>
          <w:b/>
          <w:bCs/>
          <w:sz w:val="22"/>
          <w:szCs w:val="22"/>
        </w:rPr>
        <w:t xml:space="preserve">: </w:t>
      </w:r>
      <w:r w:rsidR="0090538F">
        <w:rPr>
          <w:sz w:val="22"/>
          <w:szCs w:val="22"/>
        </w:rPr>
        <w:t>The CRLB for TOA (i.e. the UE RX-TX error) is independent of the FFT-size.</w:t>
      </w:r>
      <w:r w:rsidR="007B7F55">
        <w:rPr>
          <w:sz w:val="22"/>
          <w:szCs w:val="22"/>
        </w:rPr>
        <w:t xml:space="preserve"> </w:t>
      </w:r>
      <w:r w:rsidR="00B22B0B">
        <w:rPr>
          <w:sz w:val="22"/>
          <w:szCs w:val="22"/>
        </w:rPr>
        <w:t xml:space="preserve">If the CRLB is achieved, then there is no </w:t>
      </w:r>
      <w:r w:rsidR="003272C2">
        <w:rPr>
          <w:sz w:val="22"/>
          <w:szCs w:val="22"/>
        </w:rPr>
        <w:t>additional benefit from</w:t>
      </w:r>
      <w:r w:rsidR="00B22B0B">
        <w:rPr>
          <w:sz w:val="22"/>
          <w:szCs w:val="22"/>
        </w:rPr>
        <w:t xml:space="preserve"> oversampling.</w:t>
      </w:r>
    </w:p>
    <w:p w14:paraId="35B9D94F" w14:textId="6DA45D36" w:rsidR="004D1D47" w:rsidRDefault="004D1D47" w:rsidP="00B823CA">
      <w:pPr>
        <w:spacing w:before="240" w:after="0"/>
        <w:rPr>
          <w:sz w:val="22"/>
          <w:szCs w:val="22"/>
        </w:rPr>
      </w:pPr>
      <w:r>
        <w:rPr>
          <w:sz w:val="22"/>
          <w:szCs w:val="22"/>
        </w:rPr>
        <w:t xml:space="preserve">Similarly, </w:t>
      </w:r>
      <w:r w:rsidR="007C4390">
        <w:rPr>
          <w:sz w:val="22"/>
          <w:szCs w:val="22"/>
        </w:rPr>
        <w:t xml:space="preserve">the </w:t>
      </w:r>
      <w:r w:rsidR="00D33142">
        <w:rPr>
          <w:sz w:val="22"/>
          <w:szCs w:val="22"/>
        </w:rPr>
        <w:t xml:space="preserve">estimated </w:t>
      </w:r>
      <w:r w:rsidR="00C37331">
        <w:rPr>
          <w:sz w:val="22"/>
          <w:szCs w:val="22"/>
        </w:rPr>
        <w:t xml:space="preserve">relative RSRP error </w:t>
      </w:r>
      <m:oMath>
        <m:r>
          <w:rPr>
            <w:rFonts w:ascii="Cambria Math" w:hAnsi="Cambria Math"/>
            <w:sz w:val="22"/>
            <w:szCs w:val="22"/>
          </w:rPr>
          <m:t>P/</m:t>
        </m:r>
        <m:sSub>
          <m:sSubPr>
            <m:ctrlPr>
              <w:rPr>
                <w:rFonts w:ascii="Cambria Math" w:hAnsi="Cambria Math"/>
                <w:i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  <w:sz w:val="22"/>
                <w:szCs w:val="22"/>
              </w:rPr>
              <m:t>P</m:t>
            </m:r>
          </m:e>
          <m:sub>
            <m:r>
              <w:rPr>
                <w:rFonts w:ascii="Cambria Math" w:hAnsi="Cambria Math"/>
                <w:sz w:val="22"/>
                <w:szCs w:val="22"/>
              </w:rPr>
              <m:t>true</m:t>
            </m:r>
          </m:sub>
        </m:sSub>
      </m:oMath>
      <w:r w:rsidR="00C37331">
        <w:rPr>
          <w:sz w:val="22"/>
          <w:szCs w:val="22"/>
        </w:rPr>
        <w:t xml:space="preserve"> in linear scale </w:t>
      </w:r>
      <w:r w:rsidR="00D33142">
        <w:rPr>
          <w:sz w:val="22"/>
          <w:szCs w:val="22"/>
        </w:rPr>
        <w:t xml:space="preserve">for the single tap channel </w:t>
      </w:r>
      <w:r w:rsidR="00BB32D8">
        <w:rPr>
          <w:sz w:val="22"/>
          <w:szCs w:val="22"/>
        </w:rPr>
        <w:t>is bounded as:</w:t>
      </w:r>
    </w:p>
    <w:p w14:paraId="5598CA44" w14:textId="222E0666" w:rsidR="00BB32D8" w:rsidRPr="001706C0" w:rsidRDefault="00BB32D8" w:rsidP="00B823CA">
      <w:pPr>
        <w:spacing w:before="240" w:after="0"/>
        <w:rPr>
          <w:iCs/>
          <w:sz w:val="22"/>
          <w:szCs w:val="22"/>
        </w:rPr>
      </w:pPr>
      <m:oMathPara>
        <m:oMath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var(</m:t>
          </m:r>
          <m:sSub>
            <m:sSub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sSubPr>
            <m:e>
              <m:r>
                <w:rPr>
                  <w:rFonts w:ascii="Cambria Math" w:hAnsi="Cambria Math"/>
                  <w:sz w:val="22"/>
                  <w:szCs w:val="22"/>
                </w:rPr>
                <m:t>P/P</m:t>
              </m:r>
            </m:e>
            <m:sub>
              <m:r>
                <w:rPr>
                  <w:rFonts w:ascii="Cambria Math" w:hAnsi="Cambria Math"/>
                  <w:sz w:val="22"/>
                  <w:szCs w:val="22"/>
                </w:rPr>
                <m:t>true</m:t>
              </m:r>
            </m:sub>
          </m:sSub>
          <m:r>
            <m:rPr>
              <m:sty m:val="p"/>
            </m:rPr>
            <w:rPr>
              <w:rFonts w:ascii="Cambria Math" w:hAnsi="Cambria Math"/>
              <w:sz w:val="22"/>
              <w:szCs w:val="22"/>
            </w:rPr>
            <m:t>)</m:t>
          </m:r>
          <m:r>
            <w:rPr>
              <w:rFonts w:ascii="Cambria Math" w:hAnsi="Cambria Math"/>
              <w:sz w:val="22"/>
              <w:szCs w:val="22"/>
            </w:rPr>
            <m:t>≥</m:t>
          </m:r>
          <m:f>
            <m:fPr>
              <m:ctrlPr>
                <w:rPr>
                  <w:rFonts w:ascii="Cambria Math" w:hAnsi="Cambria Math"/>
                  <w:i/>
                  <w:iCs/>
                  <w:sz w:val="22"/>
                  <w:szCs w:val="22"/>
                </w:rPr>
              </m:ctrlPr>
            </m:fPr>
            <m:num>
              <m:r>
                <w:rPr>
                  <w:rFonts w:ascii="Cambria Math" w:hAnsi="Cambria Math"/>
                  <w:sz w:val="22"/>
                  <w:szCs w:val="22"/>
                </w:rPr>
                <m:t>2</m:t>
              </m:r>
            </m:num>
            <m:den>
              <m:r>
                <w:rPr>
                  <w:rFonts w:ascii="Cambria Math" w:hAnsi="Cambria Math"/>
                  <w:sz w:val="22"/>
                  <w:szCs w:val="22"/>
                </w:rPr>
                <m:t>M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n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RX</m:t>
                  </m:r>
                </m:sub>
              </m:sSub>
              <m:r>
                <w:rPr>
                  <w:rFonts w:ascii="Cambria Math" w:hAnsi="Cambria Math"/>
                  <w:sz w:val="22"/>
                  <w:szCs w:val="22"/>
                </w:rPr>
                <m:t>SNR</m:t>
              </m:r>
            </m:den>
          </m:f>
        </m:oMath>
      </m:oMathPara>
    </w:p>
    <w:p w14:paraId="36ED7918" w14:textId="1D63CEF2" w:rsidR="00CC3A01" w:rsidRDefault="00CC3A01" w:rsidP="00B823CA">
      <w:pPr>
        <w:spacing w:before="240" w:after="0"/>
        <w:rPr>
          <w:iCs/>
          <w:sz w:val="22"/>
          <w:szCs w:val="22"/>
        </w:rPr>
      </w:pPr>
      <w:r>
        <w:rPr>
          <w:iCs/>
          <w:sz w:val="22"/>
          <w:szCs w:val="22"/>
        </w:rPr>
        <w:t xml:space="preserve">The SNR values are calculated from the assumed SINR </w:t>
      </w:r>
      <w:r w:rsidR="005A6A2E">
        <w:rPr>
          <w:iCs/>
          <w:sz w:val="22"/>
          <w:szCs w:val="22"/>
        </w:rPr>
        <w:t xml:space="preserve">according to Table 1. It is seen that the SNR values for comb 2 (where muting is applied) is generally </w:t>
      </w:r>
      <w:r w:rsidR="00CA1EE8">
        <w:rPr>
          <w:iCs/>
          <w:sz w:val="22"/>
          <w:szCs w:val="22"/>
        </w:rPr>
        <w:t xml:space="preserve">lower than for the no-muting cases. This is because the </w:t>
      </w:r>
      <w:r w:rsidR="0062774D">
        <w:rPr>
          <w:iCs/>
          <w:sz w:val="22"/>
          <w:szCs w:val="22"/>
        </w:rPr>
        <w:t>interference is lower, which needs to be compensated for with more noise to achieve the same SINR.</w:t>
      </w:r>
    </w:p>
    <w:p w14:paraId="5AB84833" w14:textId="0237EF8C" w:rsidR="001706C0" w:rsidRDefault="008958C5" w:rsidP="00B823CA">
      <w:pPr>
        <w:spacing w:before="240" w:after="0"/>
        <w:rPr>
          <w:iCs/>
          <w:sz w:val="22"/>
          <w:szCs w:val="22"/>
        </w:rPr>
      </w:pPr>
      <w:r w:rsidRPr="000F77DB">
        <w:rPr>
          <w:b/>
          <w:bCs/>
          <w:iCs/>
          <w:sz w:val="22"/>
          <w:szCs w:val="22"/>
        </w:rPr>
        <w:t>Table 1.</w:t>
      </w:r>
      <w:r>
        <w:rPr>
          <w:iCs/>
          <w:sz w:val="22"/>
          <w:szCs w:val="22"/>
        </w:rPr>
        <w:t xml:space="preserve"> </w:t>
      </w:r>
      <w:r w:rsidR="0074260F">
        <w:rPr>
          <w:iCs/>
          <w:sz w:val="22"/>
          <w:szCs w:val="22"/>
        </w:rPr>
        <w:t>SINR (</w:t>
      </w:r>
      <w:proofErr w:type="spellStart"/>
      <w:r w:rsidR="0074260F">
        <w:rPr>
          <w:iCs/>
          <w:sz w:val="22"/>
          <w:szCs w:val="22"/>
        </w:rPr>
        <w:t>Ês</w:t>
      </w:r>
      <w:proofErr w:type="spellEnd"/>
      <w:r w:rsidR="0074260F">
        <w:rPr>
          <w:iCs/>
          <w:sz w:val="22"/>
          <w:szCs w:val="22"/>
        </w:rPr>
        <w:t>/IoT) to SNR conversion.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8958C5" w14:paraId="084F0A8D" w14:textId="77777777" w:rsidTr="008958C5">
        <w:tc>
          <w:tcPr>
            <w:tcW w:w="2407" w:type="dxa"/>
          </w:tcPr>
          <w:p w14:paraId="2706CBFA" w14:textId="529BBCE6" w:rsidR="008958C5" w:rsidRDefault="00EF13E7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SNR </w:t>
            </w:r>
            <w:r w:rsidR="009F0F71">
              <w:rPr>
                <w:iCs/>
                <w:sz w:val="22"/>
                <w:szCs w:val="22"/>
              </w:rPr>
              <w:t>[dB]</w:t>
            </w:r>
            <w:r w:rsidR="00222602">
              <w:rPr>
                <w:iCs/>
                <w:sz w:val="22"/>
                <w:szCs w:val="22"/>
              </w:rPr>
              <w:t xml:space="preserve"> for cell:</w:t>
            </w:r>
          </w:p>
        </w:tc>
        <w:tc>
          <w:tcPr>
            <w:tcW w:w="2407" w:type="dxa"/>
          </w:tcPr>
          <w:p w14:paraId="4ACBFB34" w14:textId="61C23AB9" w:rsidR="008958C5" w:rsidRDefault="00365B04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-3 dB SINR</w:t>
            </w:r>
            <w:r w:rsidR="00B1316A">
              <w:rPr>
                <w:iCs/>
                <w:sz w:val="22"/>
                <w:szCs w:val="22"/>
              </w:rPr>
              <w:t xml:space="preserve"> (cell 1)</w:t>
            </w:r>
          </w:p>
        </w:tc>
        <w:tc>
          <w:tcPr>
            <w:tcW w:w="2407" w:type="dxa"/>
          </w:tcPr>
          <w:p w14:paraId="0E70DB60" w14:textId="5BB0FA1E" w:rsidR="008958C5" w:rsidRDefault="00365B04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-6 dB SINR</w:t>
            </w:r>
            <w:r w:rsidR="00B1316A">
              <w:rPr>
                <w:iCs/>
                <w:sz w:val="22"/>
                <w:szCs w:val="22"/>
              </w:rPr>
              <w:t xml:space="preserve"> (cell 2)</w:t>
            </w:r>
          </w:p>
        </w:tc>
        <w:tc>
          <w:tcPr>
            <w:tcW w:w="2408" w:type="dxa"/>
          </w:tcPr>
          <w:p w14:paraId="1A9CB16B" w14:textId="795862B8" w:rsidR="008958C5" w:rsidRDefault="00365B04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-13 dB SINR</w:t>
            </w:r>
            <w:r w:rsidR="00B1316A">
              <w:rPr>
                <w:iCs/>
                <w:sz w:val="22"/>
                <w:szCs w:val="22"/>
              </w:rPr>
              <w:t xml:space="preserve"> (cell 3)</w:t>
            </w:r>
          </w:p>
        </w:tc>
      </w:tr>
      <w:tr w:rsidR="008958C5" w14:paraId="134726E8" w14:textId="77777777" w:rsidTr="008958C5">
        <w:tc>
          <w:tcPr>
            <w:tcW w:w="2407" w:type="dxa"/>
          </w:tcPr>
          <w:p w14:paraId="5B546AEF" w14:textId="3AF09EBD" w:rsidR="008958C5" w:rsidRDefault="005F0F4B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comb &gt; 2 (all cells interfere)</w:t>
            </w:r>
          </w:p>
        </w:tc>
        <w:tc>
          <w:tcPr>
            <w:tcW w:w="2407" w:type="dxa"/>
          </w:tcPr>
          <w:p w14:paraId="50973701" w14:textId="425B39B9" w:rsidR="008958C5" w:rsidRDefault="00F41065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-0.97</w:t>
            </w:r>
          </w:p>
        </w:tc>
        <w:tc>
          <w:tcPr>
            <w:tcW w:w="2407" w:type="dxa"/>
          </w:tcPr>
          <w:p w14:paraId="5425F595" w14:textId="4159959B" w:rsidR="008958C5" w:rsidRDefault="006E3E4F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-3.18</w:t>
            </w:r>
          </w:p>
        </w:tc>
        <w:tc>
          <w:tcPr>
            <w:tcW w:w="2408" w:type="dxa"/>
          </w:tcPr>
          <w:p w14:paraId="4F4B3543" w14:textId="3E542CD6" w:rsidR="008958C5" w:rsidRDefault="006E3E4F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-9.42</w:t>
            </w:r>
          </w:p>
        </w:tc>
      </w:tr>
      <w:tr w:rsidR="008958C5" w14:paraId="69FB2B70" w14:textId="77777777" w:rsidTr="008958C5">
        <w:tc>
          <w:tcPr>
            <w:tcW w:w="2407" w:type="dxa"/>
          </w:tcPr>
          <w:p w14:paraId="2BAC4469" w14:textId="6E73813F" w:rsidR="008958C5" w:rsidRDefault="005F0F4B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 xml:space="preserve">comb = 2 (muting, </w:t>
            </w:r>
            <w:r w:rsidR="00B1316A">
              <w:rPr>
                <w:iCs/>
                <w:sz w:val="22"/>
                <w:szCs w:val="22"/>
              </w:rPr>
              <w:t>cells 1 and 3 interfere)</w:t>
            </w:r>
          </w:p>
        </w:tc>
        <w:tc>
          <w:tcPr>
            <w:tcW w:w="2407" w:type="dxa"/>
          </w:tcPr>
          <w:p w14:paraId="0AC9377B" w14:textId="204B20C3" w:rsidR="008958C5" w:rsidRDefault="00F41065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-2.68</w:t>
            </w:r>
          </w:p>
        </w:tc>
        <w:tc>
          <w:tcPr>
            <w:tcW w:w="2407" w:type="dxa"/>
          </w:tcPr>
          <w:p w14:paraId="64621A29" w14:textId="2038A67D" w:rsidR="008958C5" w:rsidRDefault="00F41065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-6</w:t>
            </w:r>
            <w:r w:rsidR="006E3E4F">
              <w:rPr>
                <w:iCs/>
                <w:sz w:val="22"/>
                <w:szCs w:val="22"/>
              </w:rPr>
              <w:t>.00</w:t>
            </w:r>
          </w:p>
        </w:tc>
        <w:tc>
          <w:tcPr>
            <w:tcW w:w="2408" w:type="dxa"/>
          </w:tcPr>
          <w:p w14:paraId="229284BE" w14:textId="1D423C42" w:rsidR="008958C5" w:rsidRDefault="00F41065" w:rsidP="00B823CA">
            <w:pPr>
              <w:spacing w:before="240" w:after="0"/>
              <w:rPr>
                <w:iCs/>
                <w:sz w:val="22"/>
                <w:szCs w:val="22"/>
              </w:rPr>
            </w:pPr>
            <w:r>
              <w:rPr>
                <w:iCs/>
                <w:sz w:val="22"/>
                <w:szCs w:val="22"/>
              </w:rPr>
              <w:t>-11.13</w:t>
            </w:r>
          </w:p>
        </w:tc>
      </w:tr>
    </w:tbl>
    <w:p w14:paraId="29FFC3DA" w14:textId="77F05408" w:rsidR="000C27EB" w:rsidRDefault="00DB15A1" w:rsidP="00B823CA">
      <w:pPr>
        <w:spacing w:before="240" w:after="0"/>
        <w:rPr>
          <w:iCs/>
          <w:sz w:val="22"/>
          <w:szCs w:val="22"/>
        </w:rPr>
      </w:pPr>
      <w:r>
        <w:rPr>
          <w:iCs/>
          <w:sz w:val="22"/>
          <w:szCs w:val="22"/>
        </w:rPr>
        <w:t>It turns out that</w:t>
      </w:r>
      <w:r w:rsidR="00A54DB5">
        <w:rPr>
          <w:iCs/>
          <w:sz w:val="22"/>
          <w:szCs w:val="22"/>
        </w:rPr>
        <w:t xml:space="preserve">, using the </w:t>
      </w:r>
      <w:r w:rsidR="00971EB3">
        <w:rPr>
          <w:iCs/>
          <w:sz w:val="22"/>
          <w:szCs w:val="22"/>
        </w:rPr>
        <w:t xml:space="preserve">TOA refinement </w:t>
      </w:r>
      <w:r w:rsidR="00C450AE">
        <w:rPr>
          <w:iCs/>
          <w:sz w:val="22"/>
          <w:szCs w:val="22"/>
        </w:rPr>
        <w:t xml:space="preserve">scheme </w:t>
      </w:r>
      <w:r w:rsidR="00971EB3">
        <w:rPr>
          <w:iCs/>
          <w:sz w:val="22"/>
          <w:szCs w:val="22"/>
        </w:rPr>
        <w:t xml:space="preserve">as defined in 2.1, </w:t>
      </w:r>
      <w:r w:rsidR="00686607">
        <w:rPr>
          <w:iCs/>
          <w:sz w:val="22"/>
          <w:szCs w:val="22"/>
        </w:rPr>
        <w:t xml:space="preserve">the TOA </w:t>
      </w:r>
      <w:r w:rsidR="00CB77BD">
        <w:rPr>
          <w:iCs/>
          <w:sz w:val="22"/>
          <w:szCs w:val="22"/>
        </w:rPr>
        <w:t xml:space="preserve">errors </w:t>
      </w:r>
      <w:r w:rsidR="00686607">
        <w:rPr>
          <w:iCs/>
          <w:sz w:val="22"/>
          <w:szCs w:val="22"/>
        </w:rPr>
        <w:t xml:space="preserve">(i.e. </w:t>
      </w:r>
      <w:r w:rsidR="00057F5B">
        <w:rPr>
          <w:iCs/>
          <w:sz w:val="22"/>
          <w:szCs w:val="22"/>
        </w:rPr>
        <w:t>UE R</w:t>
      </w:r>
      <w:r w:rsidR="000C42FC">
        <w:rPr>
          <w:iCs/>
          <w:sz w:val="22"/>
          <w:szCs w:val="22"/>
        </w:rPr>
        <w:t>x</w:t>
      </w:r>
      <w:r w:rsidR="00057F5B">
        <w:rPr>
          <w:iCs/>
          <w:sz w:val="22"/>
          <w:szCs w:val="22"/>
        </w:rPr>
        <w:t>-T</w:t>
      </w:r>
      <w:r w:rsidR="000C42FC">
        <w:rPr>
          <w:iCs/>
          <w:sz w:val="22"/>
          <w:szCs w:val="22"/>
        </w:rPr>
        <w:t>x</w:t>
      </w:r>
      <w:r w:rsidR="00057F5B">
        <w:rPr>
          <w:iCs/>
          <w:sz w:val="22"/>
          <w:szCs w:val="22"/>
        </w:rPr>
        <w:t xml:space="preserve"> errors</w:t>
      </w:r>
      <w:r w:rsidR="00686607">
        <w:rPr>
          <w:iCs/>
          <w:sz w:val="22"/>
          <w:szCs w:val="22"/>
        </w:rPr>
        <w:t>)</w:t>
      </w:r>
      <w:r w:rsidR="00057F5B">
        <w:rPr>
          <w:iCs/>
          <w:sz w:val="22"/>
          <w:szCs w:val="22"/>
        </w:rPr>
        <w:t xml:space="preserve"> </w:t>
      </w:r>
      <w:r w:rsidR="006C1DEB">
        <w:rPr>
          <w:iCs/>
          <w:sz w:val="22"/>
          <w:szCs w:val="22"/>
        </w:rPr>
        <w:t xml:space="preserve">for the AWGN scenarios are well approximated by a zero-mean Gaussian distribution with </w:t>
      </w:r>
      <w:r w:rsidR="00343F4A">
        <w:rPr>
          <w:iCs/>
          <w:sz w:val="22"/>
          <w:szCs w:val="22"/>
        </w:rPr>
        <w:t xml:space="preserve">the CRLB variance. </w:t>
      </w:r>
      <w:r w:rsidR="006E32E7">
        <w:rPr>
          <w:iCs/>
          <w:sz w:val="22"/>
          <w:szCs w:val="22"/>
        </w:rPr>
        <w:t>This is illustrated in Figure 1</w:t>
      </w:r>
      <w:r w:rsidR="00537FDB">
        <w:rPr>
          <w:iCs/>
          <w:sz w:val="22"/>
          <w:szCs w:val="22"/>
        </w:rPr>
        <w:t xml:space="preserve"> which show</w:t>
      </w:r>
      <w:r w:rsidR="00FB49D8">
        <w:rPr>
          <w:iCs/>
          <w:sz w:val="22"/>
          <w:szCs w:val="22"/>
        </w:rPr>
        <w:t>s</w:t>
      </w:r>
      <w:r w:rsidR="00537FDB">
        <w:rPr>
          <w:iCs/>
          <w:sz w:val="22"/>
          <w:szCs w:val="22"/>
        </w:rPr>
        <w:t xml:space="preserve"> a </w:t>
      </w:r>
      <w:r w:rsidR="00F20F96">
        <w:rPr>
          <w:iCs/>
          <w:sz w:val="22"/>
          <w:szCs w:val="22"/>
        </w:rPr>
        <w:t xml:space="preserve">tiny deviation from the CRLB, possibly due to interference. The CRLB curves are the CDFs of the half-normal distribution, </w:t>
      </w:r>
      <w:r w:rsidR="006D7FAC">
        <w:rPr>
          <w:iCs/>
          <w:sz w:val="22"/>
          <w:szCs w:val="22"/>
        </w:rPr>
        <w:t xml:space="preserve">i.e. </w:t>
      </w:r>
      <m:oMath>
        <m:r>
          <m:rPr>
            <m:sty m:val="p"/>
          </m:rPr>
          <w:rPr>
            <w:rFonts w:ascii="Cambria Math" w:hAnsi="Cambria Math"/>
            <w:sz w:val="22"/>
            <w:szCs w:val="22"/>
          </w:rPr>
          <m:t>erf⁡</m:t>
        </m:r>
        <m:r>
          <w:rPr>
            <w:rFonts w:ascii="Cambria Math" w:hAnsi="Cambria Math"/>
            <w:sz w:val="22"/>
            <w:szCs w:val="22"/>
          </w:rPr>
          <m:t>(x/(</m:t>
        </m:r>
        <m:rad>
          <m:radPr>
            <m:degHide m:val="1"/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radPr>
          <m:deg/>
          <m:e>
            <m:r>
              <w:rPr>
                <w:rFonts w:ascii="Cambria Math" w:hAnsi="Cambria Math"/>
                <w:sz w:val="22"/>
                <w:szCs w:val="22"/>
              </w:rPr>
              <m:t>2</m:t>
            </m:r>
          </m:e>
        </m:rad>
        <m:r>
          <w:rPr>
            <w:rFonts w:ascii="Cambria Math" w:hAnsi="Cambria Math"/>
            <w:sz w:val="22"/>
            <w:szCs w:val="22"/>
          </w:rPr>
          <m:t>σ))</m:t>
        </m:r>
      </m:oMath>
      <w:r w:rsidR="006D7FAC">
        <w:rPr>
          <w:iCs/>
          <w:sz w:val="22"/>
          <w:szCs w:val="22"/>
        </w:rPr>
        <w:t xml:space="preserve"> where </w:t>
      </w:r>
      <m:oMath>
        <m:sSup>
          <m:sSupPr>
            <m:ctrlPr>
              <w:rPr>
                <w:rFonts w:ascii="Cambria Math" w:hAnsi="Cambria Math"/>
                <w:i/>
                <w:iCs/>
                <w:sz w:val="22"/>
                <w:szCs w:val="22"/>
              </w:rPr>
            </m:ctrlPr>
          </m:sSupPr>
          <m:e>
            <m:r>
              <w:rPr>
                <w:rFonts w:ascii="Cambria Math" w:hAnsi="Cambria Math"/>
                <w:sz w:val="22"/>
                <w:szCs w:val="22"/>
              </w:rPr>
              <m:t>σ</m:t>
            </m:r>
          </m:e>
          <m:sup>
            <m:r>
              <w:rPr>
                <w:rFonts w:ascii="Cambria Math" w:hAnsi="Cambria Math"/>
                <w:sz w:val="22"/>
                <w:szCs w:val="22"/>
              </w:rPr>
              <m:t>2</m:t>
            </m:r>
          </m:sup>
        </m:sSup>
      </m:oMath>
      <w:r w:rsidR="006D7FAC">
        <w:rPr>
          <w:iCs/>
          <w:sz w:val="22"/>
          <w:szCs w:val="22"/>
        </w:rPr>
        <w:t xml:space="preserve"> is the CRLB variance</w:t>
      </w:r>
      <w:r w:rsidR="00F15767">
        <w:rPr>
          <w:iCs/>
          <w:sz w:val="22"/>
          <w:szCs w:val="22"/>
        </w:rPr>
        <w:t xml:space="preserve"> given in Tc</w:t>
      </w:r>
      <w:r w:rsidR="00F15767" w:rsidRPr="00A3773D">
        <w:rPr>
          <w:iCs/>
          <w:sz w:val="22"/>
          <w:szCs w:val="22"/>
          <w:vertAlign w:val="superscript"/>
        </w:rPr>
        <w:t>2</w:t>
      </w:r>
      <w:r w:rsidR="007B3786">
        <w:rPr>
          <w:iCs/>
          <w:sz w:val="22"/>
          <w:szCs w:val="22"/>
        </w:rPr>
        <w:t>.</w:t>
      </w:r>
    </w:p>
    <w:p w14:paraId="7ADA60B6" w14:textId="3DFBB193" w:rsidR="00BD6697" w:rsidRDefault="00BD6697" w:rsidP="00B823CA">
      <w:pPr>
        <w:spacing w:before="240" w:after="0"/>
        <w:rPr>
          <w:iCs/>
          <w:sz w:val="22"/>
          <w:szCs w:val="22"/>
        </w:rPr>
      </w:pPr>
      <w:r>
        <w:rPr>
          <w:iCs/>
          <w:noProof/>
          <w:sz w:val="22"/>
          <w:szCs w:val="22"/>
        </w:rPr>
        <w:lastRenderedPageBreak/>
        <w:drawing>
          <wp:inline distT="0" distB="0" distL="0" distR="0" wp14:anchorId="7BD81CC8" wp14:editId="5875DFAE">
            <wp:extent cx="6120765" cy="4590415"/>
            <wp:effectExtent l="0" t="0" r="0" b="635"/>
            <wp:docPr id="1" name="Picture 1" descr="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 descr="Chart&#10;&#10;Description automatically generated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4590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24CE8" w14:textId="4AFEB744" w:rsidR="00BD6697" w:rsidRDefault="00BD6697" w:rsidP="00B823CA">
      <w:pPr>
        <w:spacing w:before="240" w:after="0"/>
        <w:rPr>
          <w:iCs/>
          <w:sz w:val="22"/>
          <w:szCs w:val="22"/>
        </w:rPr>
      </w:pPr>
      <w:r w:rsidRPr="000F77DB">
        <w:rPr>
          <w:b/>
          <w:bCs/>
          <w:iCs/>
          <w:sz w:val="22"/>
          <w:szCs w:val="22"/>
        </w:rPr>
        <w:t>Figure 1.</w:t>
      </w:r>
      <w:r>
        <w:rPr>
          <w:iCs/>
          <w:sz w:val="22"/>
          <w:szCs w:val="22"/>
        </w:rPr>
        <w:t xml:space="preserve"> </w:t>
      </w:r>
      <w:r w:rsidR="00CE5F68">
        <w:rPr>
          <w:iCs/>
          <w:sz w:val="22"/>
          <w:szCs w:val="22"/>
        </w:rPr>
        <w:t xml:space="preserve">UE RX-TX error. </w:t>
      </w:r>
      <w:r w:rsidR="000F77DB">
        <w:rPr>
          <w:iCs/>
          <w:sz w:val="22"/>
          <w:szCs w:val="22"/>
        </w:rPr>
        <w:t>Simulated CDF vs. the CRLB.</w:t>
      </w:r>
    </w:p>
    <w:p w14:paraId="1A66B39C" w14:textId="77767291" w:rsidR="00786670" w:rsidRDefault="00995D01" w:rsidP="00B823CA">
      <w:pPr>
        <w:spacing w:before="240" w:after="0"/>
        <w:rPr>
          <w:iCs/>
          <w:sz w:val="22"/>
          <w:szCs w:val="22"/>
        </w:rPr>
      </w:pPr>
      <w:r>
        <w:rPr>
          <w:iCs/>
          <w:sz w:val="22"/>
          <w:szCs w:val="22"/>
        </w:rPr>
        <w:t>Corresponding curves are given for RSRP in Figure 2. Here</w:t>
      </w:r>
      <w:r w:rsidR="00C2452F">
        <w:rPr>
          <w:iCs/>
          <w:sz w:val="22"/>
          <w:szCs w:val="22"/>
        </w:rPr>
        <w:t xml:space="preserve"> the offsets from the CRLB </w:t>
      </w:r>
      <w:r w:rsidR="004E62C7">
        <w:rPr>
          <w:iCs/>
          <w:sz w:val="22"/>
          <w:szCs w:val="22"/>
        </w:rPr>
        <w:t xml:space="preserve">distribution </w:t>
      </w:r>
      <w:r w:rsidR="00C2452F">
        <w:rPr>
          <w:iCs/>
          <w:sz w:val="22"/>
          <w:szCs w:val="22"/>
        </w:rPr>
        <w:t xml:space="preserve">are more visible, especially for the weakest cell. </w:t>
      </w:r>
    </w:p>
    <w:p w14:paraId="1C19C2AE" w14:textId="24E2B9FD" w:rsidR="00BD6697" w:rsidRDefault="00CE5F68" w:rsidP="00B823CA">
      <w:pPr>
        <w:spacing w:before="240" w:after="0"/>
        <w:rPr>
          <w:iCs/>
          <w:sz w:val="22"/>
          <w:szCs w:val="22"/>
        </w:rPr>
      </w:pPr>
      <w:r>
        <w:rPr>
          <w:iCs/>
          <w:noProof/>
          <w:sz w:val="22"/>
          <w:szCs w:val="22"/>
        </w:rPr>
        <w:lastRenderedPageBreak/>
        <w:drawing>
          <wp:inline distT="0" distB="0" distL="0" distR="0" wp14:anchorId="3CF8C3B7" wp14:editId="0F7F6217">
            <wp:extent cx="5333333" cy="4000000"/>
            <wp:effectExtent l="0" t="0" r="1270" b="635"/>
            <wp:docPr id="2" name="Picture 2" descr="A picture containing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A picture containing chart&#10;&#10;Description automatically generated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3333" cy="400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7F7D6B4" w14:textId="42C82753" w:rsidR="00ED2F29" w:rsidRPr="00ED2F29" w:rsidRDefault="00CE5F68" w:rsidP="00B823CA">
      <w:pPr>
        <w:spacing w:before="240" w:after="0"/>
        <w:rPr>
          <w:iCs/>
          <w:sz w:val="22"/>
          <w:szCs w:val="22"/>
        </w:rPr>
      </w:pPr>
      <w:r>
        <w:rPr>
          <w:iCs/>
          <w:sz w:val="22"/>
          <w:szCs w:val="22"/>
        </w:rPr>
        <w:t>Figure 2. RSRP error. Simulated CDF vs. the CRLB.</w:t>
      </w:r>
    </w:p>
    <w:p w14:paraId="7F387DC0" w14:textId="7CD659DA" w:rsidR="000E0F26" w:rsidRDefault="00585C65" w:rsidP="001C3E1E">
      <w:pPr>
        <w:pStyle w:val="Heading2"/>
        <w:numPr>
          <w:ilvl w:val="1"/>
          <w:numId w:val="1"/>
        </w:numPr>
      </w:pPr>
      <w:r>
        <w:t xml:space="preserve">Turning </w:t>
      </w:r>
      <w:r w:rsidR="00D5775A">
        <w:t>off the refinement: estimate on the samples</w:t>
      </w:r>
    </w:p>
    <w:p w14:paraId="0CE5273A" w14:textId="134B97B2" w:rsidR="001C3E1E" w:rsidRPr="001C3E1E" w:rsidRDefault="00EC7E18" w:rsidP="001C3E1E">
      <w:pPr>
        <w:rPr>
          <w:sz w:val="22"/>
          <w:szCs w:val="22"/>
        </w:rPr>
      </w:pPr>
      <w:r>
        <w:rPr>
          <w:sz w:val="22"/>
          <w:szCs w:val="22"/>
        </w:rPr>
        <w:t>In the current round of simulations, we turn off the TOA refinement</w:t>
      </w:r>
      <w:r w:rsidR="003E7E55">
        <w:rPr>
          <w:sz w:val="22"/>
          <w:szCs w:val="22"/>
        </w:rPr>
        <w:t xml:space="preserve"> and all other interpolation. This means that the timing is estimated </w:t>
      </w:r>
      <w:r w:rsidR="00F5157B">
        <w:rPr>
          <w:sz w:val="22"/>
          <w:szCs w:val="22"/>
        </w:rPr>
        <w:t xml:space="preserve">purely from the sampled </w:t>
      </w:r>
      <w:r w:rsidR="00E127EB">
        <w:rPr>
          <w:sz w:val="22"/>
          <w:szCs w:val="22"/>
        </w:rPr>
        <w:t>power-delay-profile (</w:t>
      </w:r>
      <w:r w:rsidR="00F5157B">
        <w:rPr>
          <w:sz w:val="22"/>
          <w:szCs w:val="22"/>
        </w:rPr>
        <w:t>PDP</w:t>
      </w:r>
      <w:r w:rsidR="00E127EB">
        <w:rPr>
          <w:sz w:val="22"/>
          <w:szCs w:val="22"/>
        </w:rPr>
        <w:t>)</w:t>
      </w:r>
      <w:r w:rsidR="00315D07">
        <w:rPr>
          <w:sz w:val="22"/>
          <w:szCs w:val="22"/>
        </w:rPr>
        <w:t xml:space="preserve">, and </w:t>
      </w:r>
      <w:r w:rsidR="006F207C">
        <w:rPr>
          <w:sz w:val="22"/>
          <w:szCs w:val="22"/>
        </w:rPr>
        <w:t xml:space="preserve">TOA </w:t>
      </w:r>
      <w:r w:rsidR="00315D07">
        <w:rPr>
          <w:sz w:val="22"/>
          <w:szCs w:val="22"/>
        </w:rPr>
        <w:t>estimates are returned in # samples (integer</w:t>
      </w:r>
      <w:r w:rsidR="005E545C">
        <w:rPr>
          <w:sz w:val="22"/>
          <w:szCs w:val="22"/>
        </w:rPr>
        <w:t xml:space="preserve"> values</w:t>
      </w:r>
      <w:r w:rsidR="00315D07">
        <w:rPr>
          <w:sz w:val="22"/>
          <w:szCs w:val="22"/>
        </w:rPr>
        <w:t>) before converted to Tc.</w:t>
      </w:r>
      <w:r w:rsidR="0009167D">
        <w:rPr>
          <w:sz w:val="22"/>
          <w:szCs w:val="22"/>
        </w:rPr>
        <w:t xml:space="preserve"> The corresponding results are provided </w:t>
      </w:r>
      <w:r w:rsidR="009B104C">
        <w:rPr>
          <w:sz w:val="22"/>
          <w:szCs w:val="22"/>
        </w:rPr>
        <w:t>in [2].</w:t>
      </w:r>
    </w:p>
    <w:p w14:paraId="45C1AC25" w14:textId="03A9FAC4" w:rsidR="00CC6F36" w:rsidRPr="001D2FBF" w:rsidRDefault="00CC6F36" w:rsidP="00897C43">
      <w:pPr>
        <w:pStyle w:val="ListParagraph"/>
        <w:keepNext/>
        <w:keepLines/>
        <w:numPr>
          <w:ilvl w:val="0"/>
          <w:numId w:val="16"/>
        </w:numPr>
        <w:pBdr>
          <w:top w:val="single" w:sz="12" w:space="3" w:color="auto"/>
        </w:pBdr>
        <w:spacing w:before="360" w:after="120"/>
        <w:ind w:left="539" w:hanging="539"/>
        <w:contextualSpacing w:val="0"/>
        <w:outlineLvl w:val="0"/>
        <w:rPr>
          <w:sz w:val="36"/>
        </w:rPr>
      </w:pPr>
      <w:r w:rsidRPr="001D2FBF">
        <w:rPr>
          <w:sz w:val="36"/>
        </w:rPr>
        <w:t>Summary</w:t>
      </w:r>
    </w:p>
    <w:p w14:paraId="4CC455B3" w14:textId="44D23A66" w:rsidR="004E6E42" w:rsidRPr="008A43BE" w:rsidRDefault="008A43BE" w:rsidP="003C4CA3">
      <w:pPr>
        <w:overflowPunct w:val="0"/>
        <w:autoSpaceDE w:val="0"/>
        <w:autoSpaceDN w:val="0"/>
        <w:adjustRightInd w:val="0"/>
        <w:spacing w:after="0"/>
        <w:textAlignment w:val="baseline"/>
        <w:rPr>
          <w:sz w:val="22"/>
          <w:szCs w:val="22"/>
        </w:rPr>
      </w:pPr>
      <w:r w:rsidRPr="008A43BE">
        <w:rPr>
          <w:sz w:val="22"/>
          <w:szCs w:val="22"/>
          <w:lang w:val="en-US"/>
        </w:rPr>
        <w:t xml:space="preserve">The </w:t>
      </w:r>
      <w:r w:rsidR="00440277" w:rsidRPr="00440277">
        <w:rPr>
          <w:sz w:val="22"/>
          <w:szCs w:val="22"/>
          <w:lang w:val="en-US"/>
        </w:rPr>
        <w:t xml:space="preserve">methodology used in the simulations for estimating the UE positioning measurement results </w:t>
      </w:r>
      <w:r w:rsidR="00440277">
        <w:rPr>
          <w:sz w:val="22"/>
          <w:szCs w:val="22"/>
          <w:lang w:val="en-US"/>
        </w:rPr>
        <w:t>is described</w:t>
      </w:r>
      <w:r>
        <w:rPr>
          <w:sz w:val="22"/>
          <w:szCs w:val="22"/>
          <w:lang w:val="en-US"/>
        </w:rPr>
        <w:t xml:space="preserve">. </w:t>
      </w:r>
      <w:r w:rsidR="00F54EB7" w:rsidRPr="008A43BE">
        <w:rPr>
          <w:sz w:val="22"/>
          <w:szCs w:val="22"/>
          <w:lang w:val="en-US"/>
        </w:rPr>
        <w:t>F</w:t>
      </w:r>
      <w:proofErr w:type="spellStart"/>
      <w:r w:rsidR="00E86FF9" w:rsidRPr="008A43BE">
        <w:rPr>
          <w:sz w:val="22"/>
          <w:szCs w:val="22"/>
        </w:rPr>
        <w:t>ollowing</w:t>
      </w:r>
      <w:proofErr w:type="spellEnd"/>
      <w:r w:rsidR="00E86FF9" w:rsidRPr="008A43BE">
        <w:rPr>
          <w:sz w:val="22"/>
          <w:szCs w:val="22"/>
        </w:rPr>
        <w:t xml:space="preserve"> </w:t>
      </w:r>
      <w:r w:rsidR="00830921" w:rsidRPr="008A43BE">
        <w:rPr>
          <w:sz w:val="22"/>
          <w:szCs w:val="22"/>
        </w:rPr>
        <w:t xml:space="preserve">are the </w:t>
      </w:r>
      <w:r w:rsidR="000467E3" w:rsidRPr="008A43BE">
        <w:rPr>
          <w:sz w:val="22"/>
          <w:szCs w:val="22"/>
        </w:rPr>
        <w:t xml:space="preserve">main </w:t>
      </w:r>
      <w:r w:rsidR="00D70237" w:rsidRPr="008A43BE">
        <w:rPr>
          <w:sz w:val="22"/>
          <w:szCs w:val="22"/>
        </w:rPr>
        <w:t>observation</w:t>
      </w:r>
      <w:r w:rsidR="009C6511" w:rsidRPr="008A43BE">
        <w:rPr>
          <w:sz w:val="22"/>
          <w:szCs w:val="22"/>
        </w:rPr>
        <w:t>s</w:t>
      </w:r>
      <w:r w:rsidR="00AE34EB" w:rsidRPr="008A43BE">
        <w:rPr>
          <w:sz w:val="22"/>
          <w:szCs w:val="22"/>
        </w:rPr>
        <w:t>:</w:t>
      </w:r>
      <w:bookmarkStart w:id="3" w:name="_Hlk23953093"/>
    </w:p>
    <w:p w14:paraId="788563C8" w14:textId="59D4BADB" w:rsidR="000736EE" w:rsidRDefault="000736EE" w:rsidP="000736E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 xml:space="preserve">Observation </w:t>
      </w:r>
      <w:r w:rsidR="000C42FC">
        <w:rPr>
          <w:rFonts w:ascii="Times New Roman" w:hAnsi="Times New Roman"/>
          <w:b/>
          <w:bCs/>
          <w:szCs w:val="22"/>
        </w:rPr>
        <w:t>2</w:t>
      </w:r>
      <w:r w:rsidRPr="00AB5748">
        <w:rPr>
          <w:rFonts w:ascii="Times New Roman" w:hAnsi="Times New Roman"/>
          <w:b/>
          <w:bCs/>
          <w:szCs w:val="22"/>
        </w:rPr>
        <w:t>:</w:t>
      </w:r>
      <w:r w:rsidRPr="00AB5748">
        <w:rPr>
          <w:rFonts w:ascii="Times New Roman" w:hAnsi="Times New Roman"/>
          <w:szCs w:val="22"/>
        </w:rPr>
        <w:t xml:space="preserve"> </w:t>
      </w:r>
      <w:r w:rsidR="00440277">
        <w:rPr>
          <w:rFonts w:ascii="Times New Roman" w:hAnsi="Times New Roman"/>
          <w:szCs w:val="22"/>
        </w:rPr>
        <w:t>For RSTD:</w:t>
      </w:r>
      <w:r w:rsidR="00FB62AD">
        <w:rPr>
          <w:rFonts w:ascii="Times New Roman" w:hAnsi="Times New Roman"/>
          <w:szCs w:val="22"/>
        </w:rPr>
        <w:t xml:space="preserve"> when using the timing refinement, the estimates </w:t>
      </w:r>
      <w:r w:rsidR="005621F6">
        <w:rPr>
          <w:rFonts w:ascii="Times New Roman" w:hAnsi="Times New Roman"/>
          <w:szCs w:val="22"/>
        </w:rPr>
        <w:t xml:space="preserve">are well approximated from the CRLB. This is seen </w:t>
      </w:r>
      <w:r w:rsidR="001113F6">
        <w:rPr>
          <w:rFonts w:ascii="Times New Roman" w:hAnsi="Times New Roman"/>
          <w:szCs w:val="22"/>
        </w:rPr>
        <w:t>from</w:t>
      </w:r>
      <w:r w:rsidR="005621F6">
        <w:rPr>
          <w:rFonts w:ascii="Times New Roman" w:hAnsi="Times New Roman"/>
          <w:szCs w:val="22"/>
        </w:rPr>
        <w:t xml:space="preserve"> the UE Rx-Tx errors</w:t>
      </w:r>
      <w:r w:rsidR="00926CE5">
        <w:rPr>
          <w:rFonts w:ascii="Times New Roman" w:hAnsi="Times New Roman"/>
          <w:szCs w:val="22"/>
        </w:rPr>
        <w:t xml:space="preserve">, which coincide with the TOA errors, and from the fact that a RSTD is </w:t>
      </w:r>
      <w:r w:rsidR="001113F6">
        <w:rPr>
          <w:rFonts w:ascii="Times New Roman" w:hAnsi="Times New Roman"/>
          <w:szCs w:val="22"/>
        </w:rPr>
        <w:t>equal to the reference cell TOA minus the TOA from another cell.</w:t>
      </w:r>
    </w:p>
    <w:p w14:paraId="3051E465" w14:textId="51113874" w:rsidR="000736EE" w:rsidRDefault="000736EE" w:rsidP="000736EE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 xml:space="preserve">Observation </w:t>
      </w:r>
      <w:r w:rsidR="000C42FC">
        <w:rPr>
          <w:rFonts w:ascii="Times New Roman" w:hAnsi="Times New Roman"/>
          <w:b/>
          <w:bCs/>
          <w:szCs w:val="22"/>
        </w:rPr>
        <w:t>3</w:t>
      </w:r>
      <w:r w:rsidRPr="00AB5748">
        <w:rPr>
          <w:rFonts w:ascii="Times New Roman" w:hAnsi="Times New Roman"/>
          <w:b/>
          <w:bCs/>
          <w:szCs w:val="22"/>
        </w:rPr>
        <w:t>:</w:t>
      </w:r>
      <w:r w:rsidRPr="00AB5748">
        <w:rPr>
          <w:rFonts w:ascii="Times New Roman" w:hAnsi="Times New Roman"/>
          <w:szCs w:val="22"/>
        </w:rPr>
        <w:t xml:space="preserve"> </w:t>
      </w:r>
      <w:r w:rsidR="00440277">
        <w:rPr>
          <w:rFonts w:ascii="Times New Roman" w:hAnsi="Times New Roman"/>
          <w:szCs w:val="22"/>
        </w:rPr>
        <w:t>For PRS-RSRP:</w:t>
      </w:r>
      <w:r w:rsidR="00F42C1F">
        <w:rPr>
          <w:rFonts w:ascii="Times New Roman" w:hAnsi="Times New Roman"/>
          <w:szCs w:val="22"/>
        </w:rPr>
        <w:t xml:space="preserve"> when using the timing refinement, the RSRP errors </w:t>
      </w:r>
      <w:r w:rsidR="00733639">
        <w:rPr>
          <w:rFonts w:ascii="Times New Roman" w:hAnsi="Times New Roman"/>
          <w:szCs w:val="22"/>
        </w:rPr>
        <w:t>are close to the CRLB for the two strongest cells. For the 3’rd cell, there is a significant bias in the estimates.</w:t>
      </w:r>
    </w:p>
    <w:p w14:paraId="48E63592" w14:textId="1CAF8C44" w:rsidR="00440277" w:rsidRDefault="00440277" w:rsidP="00440277">
      <w:pPr>
        <w:pStyle w:val="ListParagraph"/>
        <w:numPr>
          <w:ilvl w:val="0"/>
          <w:numId w:val="23"/>
        </w:numPr>
        <w:spacing w:before="240"/>
        <w:ind w:left="357" w:hanging="357"/>
        <w:contextualSpacing w:val="0"/>
        <w:rPr>
          <w:rFonts w:ascii="Times New Roman" w:hAnsi="Times New Roman"/>
          <w:szCs w:val="22"/>
        </w:rPr>
      </w:pPr>
      <w:r w:rsidRPr="00AB5748">
        <w:rPr>
          <w:rFonts w:ascii="Times New Roman" w:hAnsi="Times New Roman"/>
          <w:b/>
          <w:bCs/>
          <w:szCs w:val="22"/>
        </w:rPr>
        <w:t xml:space="preserve">Observation </w:t>
      </w:r>
      <w:r w:rsidR="000C42FC">
        <w:rPr>
          <w:rFonts w:ascii="Times New Roman" w:hAnsi="Times New Roman"/>
          <w:b/>
          <w:bCs/>
          <w:szCs w:val="22"/>
        </w:rPr>
        <w:t>4</w:t>
      </w:r>
      <w:r w:rsidRPr="00AB5748">
        <w:rPr>
          <w:rFonts w:ascii="Times New Roman" w:hAnsi="Times New Roman"/>
          <w:b/>
          <w:bCs/>
          <w:szCs w:val="22"/>
        </w:rPr>
        <w:t>:</w:t>
      </w:r>
      <w:r w:rsidRPr="00AB5748">
        <w:rPr>
          <w:rFonts w:ascii="Times New Roman" w:hAnsi="Times New Roman"/>
          <w:szCs w:val="22"/>
        </w:rPr>
        <w:t xml:space="preserve"> </w:t>
      </w:r>
      <w:r>
        <w:rPr>
          <w:rFonts w:ascii="Times New Roman" w:hAnsi="Times New Roman"/>
          <w:szCs w:val="22"/>
        </w:rPr>
        <w:t>For UE Rx-Tx time difference:</w:t>
      </w:r>
      <w:r w:rsidR="00ED2F29">
        <w:rPr>
          <w:rFonts w:ascii="Times New Roman" w:hAnsi="Times New Roman"/>
          <w:szCs w:val="22"/>
        </w:rPr>
        <w:t xml:space="preserve"> </w:t>
      </w:r>
      <w:r w:rsidR="002654F7">
        <w:rPr>
          <w:rFonts w:ascii="Times New Roman" w:hAnsi="Times New Roman"/>
          <w:szCs w:val="22"/>
        </w:rPr>
        <w:t xml:space="preserve">when using the timing refinement, the </w:t>
      </w:r>
      <w:r w:rsidR="00D72FFD">
        <w:rPr>
          <w:rFonts w:ascii="Times New Roman" w:hAnsi="Times New Roman"/>
          <w:szCs w:val="22"/>
        </w:rPr>
        <w:t xml:space="preserve">absolute </w:t>
      </w:r>
      <w:r w:rsidR="00C11FBC">
        <w:rPr>
          <w:rFonts w:ascii="Times New Roman" w:hAnsi="Times New Roman"/>
          <w:szCs w:val="22"/>
        </w:rPr>
        <w:t xml:space="preserve">UE Rx-Tx error is well approximated by the </w:t>
      </w:r>
      <w:r w:rsidR="00D72FFD">
        <w:rPr>
          <w:rFonts w:ascii="Times New Roman" w:hAnsi="Times New Roman"/>
          <w:szCs w:val="22"/>
        </w:rPr>
        <w:t>half-normal</w:t>
      </w:r>
      <w:r w:rsidR="00C11FBC">
        <w:rPr>
          <w:rFonts w:ascii="Times New Roman" w:hAnsi="Times New Roman"/>
          <w:szCs w:val="22"/>
        </w:rPr>
        <w:t xml:space="preserve"> distribution</w:t>
      </w:r>
      <w:r w:rsidR="00D72FFD">
        <w:rPr>
          <w:rFonts w:ascii="Times New Roman" w:hAnsi="Times New Roman"/>
          <w:szCs w:val="22"/>
        </w:rPr>
        <w:t xml:space="preserve"> with the CRLB variance.</w:t>
      </w:r>
    </w:p>
    <w:p w14:paraId="091161B1" w14:textId="77777777" w:rsidR="00D377D0" w:rsidRPr="00440277" w:rsidRDefault="00D377D0" w:rsidP="00D377D0">
      <w:pPr>
        <w:pStyle w:val="ListParagraph"/>
        <w:spacing w:before="240"/>
        <w:ind w:left="357"/>
        <w:contextualSpacing w:val="0"/>
        <w:rPr>
          <w:rFonts w:ascii="Times New Roman" w:hAnsi="Times New Roman"/>
          <w:szCs w:val="22"/>
        </w:rPr>
      </w:pPr>
    </w:p>
    <w:bookmarkEnd w:id="3"/>
    <w:p w14:paraId="108E5AA7" w14:textId="0C1DECC2" w:rsidR="0064384A" w:rsidRPr="0064384A" w:rsidRDefault="00CC6F36" w:rsidP="0064384A">
      <w:pPr>
        <w:pStyle w:val="ListParagraph"/>
        <w:keepNext/>
        <w:keepLines/>
        <w:numPr>
          <w:ilvl w:val="0"/>
          <w:numId w:val="1"/>
        </w:numPr>
        <w:pBdr>
          <w:top w:val="single" w:sz="12" w:space="3" w:color="auto"/>
        </w:pBdr>
        <w:spacing w:before="360"/>
        <w:ind w:left="357" w:hanging="357"/>
        <w:contextualSpacing w:val="0"/>
        <w:outlineLvl w:val="0"/>
        <w:rPr>
          <w:sz w:val="36"/>
          <w:szCs w:val="36"/>
        </w:rPr>
      </w:pPr>
      <w:r w:rsidRPr="001D2FBF">
        <w:rPr>
          <w:sz w:val="36"/>
        </w:rPr>
        <w:lastRenderedPageBreak/>
        <w:t>References</w:t>
      </w:r>
      <w:bookmarkEnd w:id="1"/>
      <w:bookmarkEnd w:id="2"/>
    </w:p>
    <w:p w14:paraId="343F5EDC" w14:textId="05B6CD12" w:rsidR="001F4E2B" w:rsidRDefault="001F4E2B" w:rsidP="00ED2925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1F4E2B">
        <w:rPr>
          <w:rFonts w:ascii="Times New Roman" w:hAnsi="Times New Roman"/>
          <w:sz w:val="20"/>
        </w:rPr>
        <w:t>R4-2107216</w:t>
      </w:r>
      <w:r>
        <w:rPr>
          <w:rFonts w:ascii="Times New Roman" w:hAnsi="Times New Roman"/>
          <w:sz w:val="20"/>
        </w:rPr>
        <w:t xml:space="preserve">, </w:t>
      </w:r>
      <w:r w:rsidRPr="001F4E2B">
        <w:rPr>
          <w:rFonts w:ascii="Times New Roman" w:hAnsi="Times New Roman"/>
          <w:sz w:val="20"/>
        </w:rPr>
        <w:t>Summary of all link level accuracy simulation results for RSTD, PRS-RSRP, and UE Rx-Tx</w:t>
      </w:r>
      <w:r>
        <w:rPr>
          <w:rFonts w:ascii="Times New Roman" w:hAnsi="Times New Roman"/>
          <w:sz w:val="20"/>
        </w:rPr>
        <w:t>, Ericsson (RAN4#98bis-e).</w:t>
      </w:r>
    </w:p>
    <w:p w14:paraId="5A7F5287" w14:textId="3CBAE844" w:rsidR="008464F9" w:rsidRPr="00ED2925" w:rsidRDefault="000B652D" w:rsidP="00ED2925">
      <w:pPr>
        <w:pStyle w:val="ListParagraph"/>
        <w:numPr>
          <w:ilvl w:val="0"/>
          <w:numId w:val="4"/>
        </w:numPr>
        <w:spacing w:before="120"/>
        <w:ind w:left="357" w:hanging="357"/>
        <w:contextualSpacing w:val="0"/>
        <w:rPr>
          <w:rFonts w:ascii="Times New Roman" w:hAnsi="Times New Roman"/>
          <w:sz w:val="20"/>
        </w:rPr>
      </w:pPr>
      <w:r w:rsidRPr="000B652D">
        <w:rPr>
          <w:rFonts w:ascii="Times New Roman" w:hAnsi="Times New Roman"/>
          <w:sz w:val="20"/>
        </w:rPr>
        <w:t>RP‑21</w:t>
      </w:r>
      <w:r w:rsidR="00244F53">
        <w:rPr>
          <w:rFonts w:ascii="Times New Roman" w:hAnsi="Times New Roman"/>
          <w:sz w:val="20"/>
        </w:rPr>
        <w:t>11343</w:t>
      </w:r>
      <w:r w:rsidRPr="000B652D">
        <w:rPr>
          <w:rFonts w:ascii="Times New Roman" w:hAnsi="Times New Roman"/>
          <w:sz w:val="20"/>
        </w:rPr>
        <w:t>,</w:t>
      </w:r>
      <w:r w:rsidR="00440277">
        <w:rPr>
          <w:rFonts w:ascii="Times New Roman" w:hAnsi="Times New Roman"/>
          <w:sz w:val="20"/>
        </w:rPr>
        <w:t xml:space="preserve"> </w:t>
      </w:r>
      <w:r w:rsidR="00440277" w:rsidRPr="00440277">
        <w:rPr>
          <w:rFonts w:ascii="Times New Roman" w:hAnsi="Times New Roman"/>
          <w:sz w:val="20"/>
        </w:rPr>
        <w:t>Link level simulation results for RSTD, PRS RSRP and UE Rx-Tx time difference</w:t>
      </w:r>
      <w:r w:rsidR="00440277">
        <w:rPr>
          <w:rFonts w:ascii="Times New Roman" w:hAnsi="Times New Roman"/>
          <w:sz w:val="20"/>
        </w:rPr>
        <w:t>, Ericsson</w:t>
      </w:r>
    </w:p>
    <w:sectPr w:rsidR="008464F9" w:rsidRPr="00ED292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B8AE63" w14:textId="77777777" w:rsidR="00300D6A" w:rsidRDefault="00300D6A">
      <w:r>
        <w:separator/>
      </w:r>
    </w:p>
  </w:endnote>
  <w:endnote w:type="continuationSeparator" w:id="0">
    <w:p w14:paraId="0FB96C60" w14:textId="77777777" w:rsidR="00300D6A" w:rsidRDefault="00300D6A">
      <w:r>
        <w:continuationSeparator/>
      </w:r>
    </w:p>
  </w:endnote>
  <w:endnote w:type="continuationNotice" w:id="1">
    <w:p w14:paraId="4A985797" w14:textId="77777777" w:rsidR="00300D6A" w:rsidRDefault="00300D6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106BC8C" w14:textId="77777777" w:rsidR="00300D6A" w:rsidRDefault="00300D6A">
      <w:r>
        <w:separator/>
      </w:r>
    </w:p>
  </w:footnote>
  <w:footnote w:type="continuationSeparator" w:id="0">
    <w:p w14:paraId="47DC9ABE" w14:textId="77777777" w:rsidR="00300D6A" w:rsidRDefault="00300D6A">
      <w:r>
        <w:continuationSeparator/>
      </w:r>
    </w:p>
  </w:footnote>
  <w:footnote w:type="continuationNotice" w:id="1">
    <w:p w14:paraId="49A2D6B6" w14:textId="77777777" w:rsidR="00300D6A" w:rsidRDefault="00300D6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A28230" w14:textId="77777777" w:rsidR="00143422" w:rsidRDefault="0014342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76076D5" w14:textId="77777777" w:rsidR="00143422" w:rsidRDefault="00143422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C62E227" w14:textId="77777777" w:rsidR="00143422" w:rsidRDefault="0014342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87A6033"/>
    <w:multiLevelType w:val="hybridMultilevel"/>
    <w:tmpl w:val="8B862FD2"/>
    <w:lvl w:ilvl="0" w:tplc="E2BAAED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2272168"/>
    <w:multiLevelType w:val="multilevel"/>
    <w:tmpl w:val="89A051EC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0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4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840" w:hanging="2520"/>
      </w:pPr>
      <w:rPr>
        <w:rFonts w:hint="default"/>
      </w:rPr>
    </w:lvl>
  </w:abstractNum>
  <w:abstractNum w:abstractNumId="2" w15:restartNumberingAfterBreak="0">
    <w:nsid w:val="12F042DB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3" w15:restartNumberingAfterBreak="0">
    <w:nsid w:val="18052A20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18984662"/>
    <w:multiLevelType w:val="hybridMultilevel"/>
    <w:tmpl w:val="8370028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E997A50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6" w15:restartNumberingAfterBreak="0">
    <w:nsid w:val="20DE16F4"/>
    <w:multiLevelType w:val="hybridMultilevel"/>
    <w:tmpl w:val="711A861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A000981"/>
    <w:multiLevelType w:val="hybridMultilevel"/>
    <w:tmpl w:val="7FCC4E5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F551E81"/>
    <w:multiLevelType w:val="hybridMultilevel"/>
    <w:tmpl w:val="DD34D4EA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323C7153"/>
    <w:multiLevelType w:val="hybridMultilevel"/>
    <w:tmpl w:val="8A4C140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5331BA1"/>
    <w:multiLevelType w:val="multilevel"/>
    <w:tmpl w:val="62942C0A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64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0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856" w:hanging="2520"/>
      </w:pPr>
      <w:rPr>
        <w:rFonts w:hint="default"/>
      </w:rPr>
    </w:lvl>
  </w:abstractNum>
  <w:abstractNum w:abstractNumId="11" w15:restartNumberingAfterBreak="0">
    <w:nsid w:val="41CF6AEB"/>
    <w:multiLevelType w:val="hybridMultilevel"/>
    <w:tmpl w:val="191482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468F1BDA"/>
    <w:multiLevelType w:val="hybridMultilevel"/>
    <w:tmpl w:val="5A90DBA8"/>
    <w:lvl w:ilvl="0" w:tplc="7BEA61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06EAB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84FCA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429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3A21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89E99A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3006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6CD5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148C9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BB52766"/>
    <w:multiLevelType w:val="hybridMultilevel"/>
    <w:tmpl w:val="4FBC367E"/>
    <w:lvl w:ilvl="0" w:tplc="0ECACE96">
      <w:start w:val="1"/>
      <w:numFmt w:val="bullet"/>
      <w:lvlText w:val="•"/>
      <w:lvlJc w:val="left"/>
      <w:pPr>
        <w:tabs>
          <w:tab w:val="num" w:pos="610"/>
        </w:tabs>
        <w:ind w:left="610" w:hanging="360"/>
      </w:pPr>
      <w:rPr>
        <w:rFonts w:ascii="Arial" w:hAnsi="Arial" w:hint="default"/>
      </w:rPr>
    </w:lvl>
    <w:lvl w:ilvl="1" w:tplc="C4C685A0">
      <w:numFmt w:val="bullet"/>
      <w:lvlText w:val="–"/>
      <w:lvlJc w:val="left"/>
      <w:pPr>
        <w:tabs>
          <w:tab w:val="num" w:pos="1330"/>
        </w:tabs>
        <w:ind w:left="1330" w:hanging="360"/>
      </w:pPr>
      <w:rPr>
        <w:rFonts w:ascii="Arial" w:hAnsi="Arial" w:hint="default"/>
      </w:rPr>
    </w:lvl>
    <w:lvl w:ilvl="2" w:tplc="BD1EB61A" w:tentative="1">
      <w:start w:val="1"/>
      <w:numFmt w:val="bullet"/>
      <w:lvlText w:val="•"/>
      <w:lvlJc w:val="left"/>
      <w:pPr>
        <w:tabs>
          <w:tab w:val="num" w:pos="2050"/>
        </w:tabs>
        <w:ind w:left="2050" w:hanging="360"/>
      </w:pPr>
      <w:rPr>
        <w:rFonts w:ascii="Arial" w:hAnsi="Arial" w:hint="default"/>
      </w:rPr>
    </w:lvl>
    <w:lvl w:ilvl="3" w:tplc="751067B2" w:tentative="1">
      <w:start w:val="1"/>
      <w:numFmt w:val="bullet"/>
      <w:lvlText w:val="•"/>
      <w:lvlJc w:val="left"/>
      <w:pPr>
        <w:tabs>
          <w:tab w:val="num" w:pos="2770"/>
        </w:tabs>
        <w:ind w:left="2770" w:hanging="360"/>
      </w:pPr>
      <w:rPr>
        <w:rFonts w:ascii="Arial" w:hAnsi="Arial" w:hint="default"/>
      </w:rPr>
    </w:lvl>
    <w:lvl w:ilvl="4" w:tplc="816A2D22" w:tentative="1">
      <w:start w:val="1"/>
      <w:numFmt w:val="bullet"/>
      <w:lvlText w:val="•"/>
      <w:lvlJc w:val="left"/>
      <w:pPr>
        <w:tabs>
          <w:tab w:val="num" w:pos="3490"/>
        </w:tabs>
        <w:ind w:left="3490" w:hanging="360"/>
      </w:pPr>
      <w:rPr>
        <w:rFonts w:ascii="Arial" w:hAnsi="Arial" w:hint="default"/>
      </w:rPr>
    </w:lvl>
    <w:lvl w:ilvl="5" w:tplc="EF148354" w:tentative="1">
      <w:start w:val="1"/>
      <w:numFmt w:val="bullet"/>
      <w:lvlText w:val="•"/>
      <w:lvlJc w:val="left"/>
      <w:pPr>
        <w:tabs>
          <w:tab w:val="num" w:pos="4210"/>
        </w:tabs>
        <w:ind w:left="4210" w:hanging="360"/>
      </w:pPr>
      <w:rPr>
        <w:rFonts w:ascii="Arial" w:hAnsi="Arial" w:hint="default"/>
      </w:rPr>
    </w:lvl>
    <w:lvl w:ilvl="6" w:tplc="A0BCBF9C" w:tentative="1">
      <w:start w:val="1"/>
      <w:numFmt w:val="bullet"/>
      <w:lvlText w:val="•"/>
      <w:lvlJc w:val="left"/>
      <w:pPr>
        <w:tabs>
          <w:tab w:val="num" w:pos="4930"/>
        </w:tabs>
        <w:ind w:left="4930" w:hanging="360"/>
      </w:pPr>
      <w:rPr>
        <w:rFonts w:ascii="Arial" w:hAnsi="Arial" w:hint="default"/>
      </w:rPr>
    </w:lvl>
    <w:lvl w:ilvl="7" w:tplc="5B8C5BF8" w:tentative="1">
      <w:start w:val="1"/>
      <w:numFmt w:val="bullet"/>
      <w:lvlText w:val="•"/>
      <w:lvlJc w:val="left"/>
      <w:pPr>
        <w:tabs>
          <w:tab w:val="num" w:pos="5650"/>
        </w:tabs>
        <w:ind w:left="5650" w:hanging="360"/>
      </w:pPr>
      <w:rPr>
        <w:rFonts w:ascii="Arial" w:hAnsi="Arial" w:hint="default"/>
      </w:rPr>
    </w:lvl>
    <w:lvl w:ilvl="8" w:tplc="8DFC8730" w:tentative="1">
      <w:start w:val="1"/>
      <w:numFmt w:val="bullet"/>
      <w:lvlText w:val="•"/>
      <w:lvlJc w:val="left"/>
      <w:pPr>
        <w:tabs>
          <w:tab w:val="num" w:pos="6370"/>
        </w:tabs>
        <w:ind w:left="6370" w:hanging="360"/>
      </w:pPr>
      <w:rPr>
        <w:rFonts w:ascii="Arial" w:hAnsi="Arial" w:hint="default"/>
      </w:rPr>
    </w:lvl>
  </w:abstractNum>
  <w:abstractNum w:abstractNumId="14" w15:restartNumberingAfterBreak="0">
    <w:nsid w:val="4E5A194E"/>
    <w:multiLevelType w:val="hybridMultilevel"/>
    <w:tmpl w:val="F3DCC2E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E35D36"/>
    <w:multiLevelType w:val="hybridMultilevel"/>
    <w:tmpl w:val="450C299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81A2C6A"/>
    <w:multiLevelType w:val="hybridMultilevel"/>
    <w:tmpl w:val="2744D3DA"/>
    <w:lvl w:ilvl="0" w:tplc="CA2445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36F7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00919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7E80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5686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F187F8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6A6D6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1CAA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94B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5D07271D"/>
    <w:multiLevelType w:val="multilevel"/>
    <w:tmpl w:val="041D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607A7B12"/>
    <w:multiLevelType w:val="multilevel"/>
    <w:tmpl w:val="56660402"/>
    <w:lvl w:ilvl="0">
      <w:start w:val="2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19" w15:restartNumberingAfterBreak="0">
    <w:nsid w:val="684A1B3E"/>
    <w:multiLevelType w:val="multilevel"/>
    <w:tmpl w:val="D4B4887E"/>
    <w:lvl w:ilvl="0">
      <w:start w:val="1"/>
      <w:numFmt w:val="decimal"/>
      <w:lvlText w:val="%1"/>
      <w:lvlJc w:val="left"/>
      <w:pPr>
        <w:tabs>
          <w:tab w:val="num" w:pos="709"/>
        </w:tabs>
        <w:ind w:left="709" w:hanging="425"/>
      </w:pPr>
      <w:rPr>
        <w:rFonts w:hint="eastAsia"/>
        <w:color w:val="auto"/>
      </w:rPr>
    </w:lvl>
    <w:lvl w:ilvl="1">
      <w:start w:val="1"/>
      <w:numFmt w:val="decimal"/>
      <w:lvlText w:val="%1.%2"/>
      <w:lvlJc w:val="left"/>
      <w:pPr>
        <w:tabs>
          <w:tab w:val="num" w:pos="1276"/>
        </w:tabs>
        <w:ind w:left="1276" w:hanging="567"/>
      </w:pPr>
      <w:rPr>
        <w:rFonts w:hint="eastAsia"/>
        <w:b w:val="0"/>
        <w:bCs w:val="0"/>
      </w:rPr>
    </w:lvl>
    <w:lvl w:ilvl="2">
      <w:start w:val="1"/>
      <w:numFmt w:val="decimal"/>
      <w:lvlText w:val="%1.%2.%3"/>
      <w:lvlJc w:val="left"/>
      <w:pPr>
        <w:tabs>
          <w:tab w:val="num" w:pos="2021"/>
        </w:tabs>
        <w:ind w:left="2021" w:hanging="567"/>
      </w:pPr>
      <w:rPr>
        <w:rFonts w:hint="eastAsia"/>
        <w:lang w:val="en-US"/>
      </w:rPr>
    </w:lvl>
    <w:lvl w:ilvl="3">
      <w:start w:val="1"/>
      <w:numFmt w:val="decimal"/>
      <w:lvlText w:val="%1.%2.%3.%4"/>
      <w:lvlJc w:val="left"/>
      <w:pPr>
        <w:tabs>
          <w:tab w:val="num" w:pos="2126"/>
        </w:tabs>
        <w:ind w:left="2126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686"/>
        </w:tabs>
        <w:ind w:left="3686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3544"/>
        </w:tabs>
        <w:ind w:left="3544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4111"/>
        </w:tabs>
        <w:ind w:left="4111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4678"/>
        </w:tabs>
        <w:ind w:left="4678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5386"/>
        </w:tabs>
        <w:ind w:left="5386" w:hanging="1700"/>
      </w:pPr>
      <w:rPr>
        <w:rFonts w:hint="eastAsia"/>
      </w:rPr>
    </w:lvl>
  </w:abstractNum>
  <w:abstractNum w:abstractNumId="20" w15:restartNumberingAfterBreak="0">
    <w:nsid w:val="742F03B6"/>
    <w:multiLevelType w:val="hybridMultilevel"/>
    <w:tmpl w:val="1662013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A526B27"/>
    <w:multiLevelType w:val="multilevel"/>
    <w:tmpl w:val="21284A1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2" w15:restartNumberingAfterBreak="0">
    <w:nsid w:val="7CAC16FF"/>
    <w:multiLevelType w:val="hybridMultilevel"/>
    <w:tmpl w:val="C4405D00"/>
    <w:lvl w:ilvl="0" w:tplc="E8E2DDA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B531A4"/>
    <w:multiLevelType w:val="hybridMultilevel"/>
    <w:tmpl w:val="22600FC0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7F511F05"/>
    <w:multiLevelType w:val="hybridMultilevel"/>
    <w:tmpl w:val="537E7A22"/>
    <w:lvl w:ilvl="0" w:tplc="041D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0"/>
  </w:num>
  <w:num w:numId="5">
    <w:abstractNumId w:val="11"/>
  </w:num>
  <w:num w:numId="6">
    <w:abstractNumId w:val="23"/>
  </w:num>
  <w:num w:numId="7">
    <w:abstractNumId w:val="19"/>
  </w:num>
  <w:num w:numId="8">
    <w:abstractNumId w:val="17"/>
  </w:num>
  <w:num w:numId="9">
    <w:abstractNumId w:val="3"/>
  </w:num>
  <w:num w:numId="10">
    <w:abstractNumId w:val="10"/>
  </w:num>
  <w:num w:numId="11">
    <w:abstractNumId w:val="5"/>
  </w:num>
  <w:num w:numId="12">
    <w:abstractNumId w:val="7"/>
  </w:num>
  <w:num w:numId="13">
    <w:abstractNumId w:val="8"/>
  </w:num>
  <w:num w:numId="14">
    <w:abstractNumId w:val="2"/>
  </w:num>
  <w:num w:numId="15">
    <w:abstractNumId w:val="1"/>
  </w:num>
  <w:num w:numId="16">
    <w:abstractNumId w:val="18"/>
  </w:num>
  <w:num w:numId="17">
    <w:abstractNumId w:val="6"/>
  </w:num>
  <w:num w:numId="18">
    <w:abstractNumId w:val="22"/>
  </w:num>
  <w:num w:numId="19">
    <w:abstractNumId w:val="15"/>
  </w:num>
  <w:num w:numId="20">
    <w:abstractNumId w:val="13"/>
  </w:num>
  <w:num w:numId="21">
    <w:abstractNumId w:val="12"/>
  </w:num>
  <w:num w:numId="22">
    <w:abstractNumId w:val="16"/>
  </w:num>
  <w:num w:numId="23">
    <w:abstractNumId w:val="9"/>
  </w:num>
  <w:num w:numId="24">
    <w:abstractNumId w:val="20"/>
  </w:num>
  <w:num w:numId="25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6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7E9"/>
    <w:rsid w:val="00000CDD"/>
    <w:rsid w:val="0000145D"/>
    <w:rsid w:val="00002099"/>
    <w:rsid w:val="000027B0"/>
    <w:rsid w:val="00006E53"/>
    <w:rsid w:val="00007637"/>
    <w:rsid w:val="000101D5"/>
    <w:rsid w:val="00010D66"/>
    <w:rsid w:val="00010F32"/>
    <w:rsid w:val="0001113F"/>
    <w:rsid w:val="00011FEF"/>
    <w:rsid w:val="00012375"/>
    <w:rsid w:val="00012514"/>
    <w:rsid w:val="00012B67"/>
    <w:rsid w:val="00013D9A"/>
    <w:rsid w:val="00015045"/>
    <w:rsid w:val="0001570A"/>
    <w:rsid w:val="000160A7"/>
    <w:rsid w:val="00016E7B"/>
    <w:rsid w:val="00016F6F"/>
    <w:rsid w:val="00016FB4"/>
    <w:rsid w:val="00017794"/>
    <w:rsid w:val="00017ED1"/>
    <w:rsid w:val="00020BD4"/>
    <w:rsid w:val="000215BD"/>
    <w:rsid w:val="00021984"/>
    <w:rsid w:val="00021F21"/>
    <w:rsid w:val="00022078"/>
    <w:rsid w:val="00022E4A"/>
    <w:rsid w:val="00023243"/>
    <w:rsid w:val="00023F11"/>
    <w:rsid w:val="000243F1"/>
    <w:rsid w:val="0002520C"/>
    <w:rsid w:val="00025CD9"/>
    <w:rsid w:val="00025D5C"/>
    <w:rsid w:val="0002639E"/>
    <w:rsid w:val="0002674F"/>
    <w:rsid w:val="000279EC"/>
    <w:rsid w:val="00030A91"/>
    <w:rsid w:val="00031794"/>
    <w:rsid w:val="000319F0"/>
    <w:rsid w:val="00033433"/>
    <w:rsid w:val="00033920"/>
    <w:rsid w:val="00033A96"/>
    <w:rsid w:val="00033D21"/>
    <w:rsid w:val="00034F15"/>
    <w:rsid w:val="00036006"/>
    <w:rsid w:val="0003643B"/>
    <w:rsid w:val="00036587"/>
    <w:rsid w:val="00036E6C"/>
    <w:rsid w:val="00037F60"/>
    <w:rsid w:val="00040DFB"/>
    <w:rsid w:val="000425C4"/>
    <w:rsid w:val="00043107"/>
    <w:rsid w:val="00043BBB"/>
    <w:rsid w:val="00044A1D"/>
    <w:rsid w:val="00045150"/>
    <w:rsid w:val="000455B9"/>
    <w:rsid w:val="000467E3"/>
    <w:rsid w:val="0004693A"/>
    <w:rsid w:val="0004704B"/>
    <w:rsid w:val="00047B85"/>
    <w:rsid w:val="000500AD"/>
    <w:rsid w:val="00051619"/>
    <w:rsid w:val="0005176F"/>
    <w:rsid w:val="00051F4B"/>
    <w:rsid w:val="00051FF5"/>
    <w:rsid w:val="00052FA7"/>
    <w:rsid w:val="00052FAD"/>
    <w:rsid w:val="00053C6C"/>
    <w:rsid w:val="0005410F"/>
    <w:rsid w:val="000543BC"/>
    <w:rsid w:val="0005475E"/>
    <w:rsid w:val="00055E7A"/>
    <w:rsid w:val="00056B58"/>
    <w:rsid w:val="00057F2B"/>
    <w:rsid w:val="00057F5B"/>
    <w:rsid w:val="000600C9"/>
    <w:rsid w:val="00060506"/>
    <w:rsid w:val="00060C29"/>
    <w:rsid w:val="00062731"/>
    <w:rsid w:val="00062B85"/>
    <w:rsid w:val="00062C4C"/>
    <w:rsid w:val="000638CA"/>
    <w:rsid w:val="000638D6"/>
    <w:rsid w:val="00063F34"/>
    <w:rsid w:val="00064A3E"/>
    <w:rsid w:val="0006529E"/>
    <w:rsid w:val="00066958"/>
    <w:rsid w:val="00066E77"/>
    <w:rsid w:val="00067A21"/>
    <w:rsid w:val="00072457"/>
    <w:rsid w:val="00072E3F"/>
    <w:rsid w:val="00073293"/>
    <w:rsid w:val="000736EE"/>
    <w:rsid w:val="00073DA3"/>
    <w:rsid w:val="0007541A"/>
    <w:rsid w:val="00075E04"/>
    <w:rsid w:val="00075FD0"/>
    <w:rsid w:val="00076035"/>
    <w:rsid w:val="00076F94"/>
    <w:rsid w:val="00077EFD"/>
    <w:rsid w:val="00080A92"/>
    <w:rsid w:val="000815B8"/>
    <w:rsid w:val="00081F9F"/>
    <w:rsid w:val="000825DC"/>
    <w:rsid w:val="00083A3F"/>
    <w:rsid w:val="00083AA0"/>
    <w:rsid w:val="00084101"/>
    <w:rsid w:val="00085062"/>
    <w:rsid w:val="000850C5"/>
    <w:rsid w:val="000858DB"/>
    <w:rsid w:val="00085B9F"/>
    <w:rsid w:val="000863C7"/>
    <w:rsid w:val="00087BDE"/>
    <w:rsid w:val="00087C28"/>
    <w:rsid w:val="0009167D"/>
    <w:rsid w:val="000918DE"/>
    <w:rsid w:val="000926B1"/>
    <w:rsid w:val="00092D06"/>
    <w:rsid w:val="00092F78"/>
    <w:rsid w:val="00093608"/>
    <w:rsid w:val="0009477E"/>
    <w:rsid w:val="00095F6B"/>
    <w:rsid w:val="000962F9"/>
    <w:rsid w:val="00096781"/>
    <w:rsid w:val="00096D55"/>
    <w:rsid w:val="00096DEF"/>
    <w:rsid w:val="00097160"/>
    <w:rsid w:val="000A05DD"/>
    <w:rsid w:val="000A0788"/>
    <w:rsid w:val="000A07F2"/>
    <w:rsid w:val="000A1EA8"/>
    <w:rsid w:val="000A1F7C"/>
    <w:rsid w:val="000A2D20"/>
    <w:rsid w:val="000A40B8"/>
    <w:rsid w:val="000A4B84"/>
    <w:rsid w:val="000A6096"/>
    <w:rsid w:val="000A60DD"/>
    <w:rsid w:val="000A6394"/>
    <w:rsid w:val="000A6F55"/>
    <w:rsid w:val="000B0BFC"/>
    <w:rsid w:val="000B0D64"/>
    <w:rsid w:val="000B1435"/>
    <w:rsid w:val="000B16F8"/>
    <w:rsid w:val="000B1E46"/>
    <w:rsid w:val="000B1ECC"/>
    <w:rsid w:val="000B21B8"/>
    <w:rsid w:val="000B46A2"/>
    <w:rsid w:val="000B488A"/>
    <w:rsid w:val="000B5831"/>
    <w:rsid w:val="000B58A1"/>
    <w:rsid w:val="000B5DBE"/>
    <w:rsid w:val="000B5E32"/>
    <w:rsid w:val="000B652D"/>
    <w:rsid w:val="000B69F3"/>
    <w:rsid w:val="000C008B"/>
    <w:rsid w:val="000C038A"/>
    <w:rsid w:val="000C0DA1"/>
    <w:rsid w:val="000C27EB"/>
    <w:rsid w:val="000C3557"/>
    <w:rsid w:val="000C4073"/>
    <w:rsid w:val="000C42FC"/>
    <w:rsid w:val="000C4870"/>
    <w:rsid w:val="000C55E6"/>
    <w:rsid w:val="000C6598"/>
    <w:rsid w:val="000C7B6F"/>
    <w:rsid w:val="000D0030"/>
    <w:rsid w:val="000D0656"/>
    <w:rsid w:val="000D0F90"/>
    <w:rsid w:val="000D1334"/>
    <w:rsid w:val="000D194C"/>
    <w:rsid w:val="000D1BAB"/>
    <w:rsid w:val="000D1F2F"/>
    <w:rsid w:val="000D22B0"/>
    <w:rsid w:val="000D3161"/>
    <w:rsid w:val="000D3852"/>
    <w:rsid w:val="000D45E7"/>
    <w:rsid w:val="000D49E8"/>
    <w:rsid w:val="000D4C06"/>
    <w:rsid w:val="000D4DB1"/>
    <w:rsid w:val="000D53FA"/>
    <w:rsid w:val="000D5A61"/>
    <w:rsid w:val="000D63A5"/>
    <w:rsid w:val="000D6B3F"/>
    <w:rsid w:val="000D7911"/>
    <w:rsid w:val="000D7DE0"/>
    <w:rsid w:val="000E0A75"/>
    <w:rsid w:val="000E0E0D"/>
    <w:rsid w:val="000E0F26"/>
    <w:rsid w:val="000E2319"/>
    <w:rsid w:val="000E2999"/>
    <w:rsid w:val="000E3C50"/>
    <w:rsid w:val="000E3C71"/>
    <w:rsid w:val="000E4521"/>
    <w:rsid w:val="000E57FF"/>
    <w:rsid w:val="000E67A9"/>
    <w:rsid w:val="000F169D"/>
    <w:rsid w:val="000F19ED"/>
    <w:rsid w:val="000F1B26"/>
    <w:rsid w:val="000F2647"/>
    <w:rsid w:val="000F2656"/>
    <w:rsid w:val="000F287F"/>
    <w:rsid w:val="000F2CA4"/>
    <w:rsid w:val="000F3E19"/>
    <w:rsid w:val="000F4598"/>
    <w:rsid w:val="000F469C"/>
    <w:rsid w:val="000F6125"/>
    <w:rsid w:val="000F746D"/>
    <w:rsid w:val="000F75F1"/>
    <w:rsid w:val="000F7768"/>
    <w:rsid w:val="000F77DB"/>
    <w:rsid w:val="000F78C5"/>
    <w:rsid w:val="000F7CAB"/>
    <w:rsid w:val="001003A1"/>
    <w:rsid w:val="00100C66"/>
    <w:rsid w:val="0010128A"/>
    <w:rsid w:val="00101471"/>
    <w:rsid w:val="00101D3C"/>
    <w:rsid w:val="00102382"/>
    <w:rsid w:val="001024BD"/>
    <w:rsid w:val="00102D5A"/>
    <w:rsid w:val="00103296"/>
    <w:rsid w:val="00104DD5"/>
    <w:rsid w:val="00104F71"/>
    <w:rsid w:val="001056CA"/>
    <w:rsid w:val="00105AF9"/>
    <w:rsid w:val="00107E92"/>
    <w:rsid w:val="001113F6"/>
    <w:rsid w:val="001115A8"/>
    <w:rsid w:val="001125AF"/>
    <w:rsid w:val="001126F4"/>
    <w:rsid w:val="00112C5D"/>
    <w:rsid w:val="00112DE1"/>
    <w:rsid w:val="00113875"/>
    <w:rsid w:val="001138A8"/>
    <w:rsid w:val="00113DA3"/>
    <w:rsid w:val="00114FAB"/>
    <w:rsid w:val="00114FE3"/>
    <w:rsid w:val="001151F8"/>
    <w:rsid w:val="00115CC5"/>
    <w:rsid w:val="00116A6E"/>
    <w:rsid w:val="00116EF2"/>
    <w:rsid w:val="00120CEE"/>
    <w:rsid w:val="0012101E"/>
    <w:rsid w:val="00121193"/>
    <w:rsid w:val="00122CC0"/>
    <w:rsid w:val="00122DC3"/>
    <w:rsid w:val="00125366"/>
    <w:rsid w:val="0012598B"/>
    <w:rsid w:val="00126681"/>
    <w:rsid w:val="001269F1"/>
    <w:rsid w:val="001274C0"/>
    <w:rsid w:val="00130702"/>
    <w:rsid w:val="001308C8"/>
    <w:rsid w:val="00130DBF"/>
    <w:rsid w:val="00131250"/>
    <w:rsid w:val="001314A3"/>
    <w:rsid w:val="001319E4"/>
    <w:rsid w:val="00131EB9"/>
    <w:rsid w:val="00132F9E"/>
    <w:rsid w:val="00133D75"/>
    <w:rsid w:val="001356A2"/>
    <w:rsid w:val="00136422"/>
    <w:rsid w:val="00136C3B"/>
    <w:rsid w:val="00136FAC"/>
    <w:rsid w:val="001403A2"/>
    <w:rsid w:val="00141163"/>
    <w:rsid w:val="00141583"/>
    <w:rsid w:val="00141A06"/>
    <w:rsid w:val="00141B59"/>
    <w:rsid w:val="0014237B"/>
    <w:rsid w:val="00142C78"/>
    <w:rsid w:val="0014308D"/>
    <w:rsid w:val="00143422"/>
    <w:rsid w:val="00143690"/>
    <w:rsid w:val="00143D25"/>
    <w:rsid w:val="00144CE6"/>
    <w:rsid w:val="00145CBE"/>
    <w:rsid w:val="00145D43"/>
    <w:rsid w:val="00146326"/>
    <w:rsid w:val="00146573"/>
    <w:rsid w:val="001517C7"/>
    <w:rsid w:val="001526AD"/>
    <w:rsid w:val="00153541"/>
    <w:rsid w:val="00153804"/>
    <w:rsid w:val="00153AC5"/>
    <w:rsid w:val="00153BDD"/>
    <w:rsid w:val="00153E49"/>
    <w:rsid w:val="00154118"/>
    <w:rsid w:val="00154A11"/>
    <w:rsid w:val="00154A6C"/>
    <w:rsid w:val="001554A6"/>
    <w:rsid w:val="00155753"/>
    <w:rsid w:val="001610A7"/>
    <w:rsid w:val="001613DF"/>
    <w:rsid w:val="00164518"/>
    <w:rsid w:val="001645F4"/>
    <w:rsid w:val="0016467B"/>
    <w:rsid w:val="00164A49"/>
    <w:rsid w:val="00164AC3"/>
    <w:rsid w:val="00165483"/>
    <w:rsid w:val="0016606A"/>
    <w:rsid w:val="00166432"/>
    <w:rsid w:val="001671E7"/>
    <w:rsid w:val="001672C5"/>
    <w:rsid w:val="00167BAA"/>
    <w:rsid w:val="0017049E"/>
    <w:rsid w:val="001706C0"/>
    <w:rsid w:val="00170813"/>
    <w:rsid w:val="00170ABE"/>
    <w:rsid w:val="001710A2"/>
    <w:rsid w:val="00171339"/>
    <w:rsid w:val="00171FCF"/>
    <w:rsid w:val="00173053"/>
    <w:rsid w:val="001733B8"/>
    <w:rsid w:val="001741DF"/>
    <w:rsid w:val="001766AD"/>
    <w:rsid w:val="001772CF"/>
    <w:rsid w:val="001800C0"/>
    <w:rsid w:val="001808A4"/>
    <w:rsid w:val="0018133F"/>
    <w:rsid w:val="00182A49"/>
    <w:rsid w:val="00183074"/>
    <w:rsid w:val="001831D3"/>
    <w:rsid w:val="001839A7"/>
    <w:rsid w:val="00183A37"/>
    <w:rsid w:val="00183EE5"/>
    <w:rsid w:val="0018466B"/>
    <w:rsid w:val="0018502D"/>
    <w:rsid w:val="00185594"/>
    <w:rsid w:val="00185C69"/>
    <w:rsid w:val="00186094"/>
    <w:rsid w:val="00186975"/>
    <w:rsid w:val="00186C57"/>
    <w:rsid w:val="001911B4"/>
    <w:rsid w:val="00191516"/>
    <w:rsid w:val="00191B7B"/>
    <w:rsid w:val="00191BCD"/>
    <w:rsid w:val="00192B47"/>
    <w:rsid w:val="00192C46"/>
    <w:rsid w:val="00193454"/>
    <w:rsid w:val="00193D49"/>
    <w:rsid w:val="0019617D"/>
    <w:rsid w:val="001963B4"/>
    <w:rsid w:val="00196637"/>
    <w:rsid w:val="00196AB9"/>
    <w:rsid w:val="00196C1E"/>
    <w:rsid w:val="00197193"/>
    <w:rsid w:val="001A0007"/>
    <w:rsid w:val="001A0C1E"/>
    <w:rsid w:val="001A16E4"/>
    <w:rsid w:val="001A1D4E"/>
    <w:rsid w:val="001A1E55"/>
    <w:rsid w:val="001A2589"/>
    <w:rsid w:val="001A29A5"/>
    <w:rsid w:val="001A2A37"/>
    <w:rsid w:val="001A4C19"/>
    <w:rsid w:val="001A4DAC"/>
    <w:rsid w:val="001A51F1"/>
    <w:rsid w:val="001A67AF"/>
    <w:rsid w:val="001A6804"/>
    <w:rsid w:val="001A740D"/>
    <w:rsid w:val="001A7B60"/>
    <w:rsid w:val="001B0115"/>
    <w:rsid w:val="001B0C5F"/>
    <w:rsid w:val="001B15E0"/>
    <w:rsid w:val="001B1698"/>
    <w:rsid w:val="001B27D9"/>
    <w:rsid w:val="001B3363"/>
    <w:rsid w:val="001B3451"/>
    <w:rsid w:val="001B3BA3"/>
    <w:rsid w:val="001B3C1C"/>
    <w:rsid w:val="001B41C7"/>
    <w:rsid w:val="001B591A"/>
    <w:rsid w:val="001B5E4B"/>
    <w:rsid w:val="001B5FCD"/>
    <w:rsid w:val="001B66C2"/>
    <w:rsid w:val="001B7A65"/>
    <w:rsid w:val="001B7B82"/>
    <w:rsid w:val="001C13E2"/>
    <w:rsid w:val="001C21C4"/>
    <w:rsid w:val="001C25BF"/>
    <w:rsid w:val="001C3040"/>
    <w:rsid w:val="001C30B7"/>
    <w:rsid w:val="001C3E1E"/>
    <w:rsid w:val="001C486E"/>
    <w:rsid w:val="001C4BAD"/>
    <w:rsid w:val="001C5023"/>
    <w:rsid w:val="001C5226"/>
    <w:rsid w:val="001C5F5E"/>
    <w:rsid w:val="001C6580"/>
    <w:rsid w:val="001C6DBB"/>
    <w:rsid w:val="001C733A"/>
    <w:rsid w:val="001D1BEE"/>
    <w:rsid w:val="001D1C6E"/>
    <w:rsid w:val="001D1E64"/>
    <w:rsid w:val="001D1F58"/>
    <w:rsid w:val="001D2015"/>
    <w:rsid w:val="001D21BB"/>
    <w:rsid w:val="001D25F8"/>
    <w:rsid w:val="001D2FBF"/>
    <w:rsid w:val="001D33BB"/>
    <w:rsid w:val="001D5243"/>
    <w:rsid w:val="001D56B4"/>
    <w:rsid w:val="001D5785"/>
    <w:rsid w:val="001D6AEA"/>
    <w:rsid w:val="001D6B68"/>
    <w:rsid w:val="001D760C"/>
    <w:rsid w:val="001D7B41"/>
    <w:rsid w:val="001D7E97"/>
    <w:rsid w:val="001E063C"/>
    <w:rsid w:val="001E070D"/>
    <w:rsid w:val="001E0D82"/>
    <w:rsid w:val="001E1182"/>
    <w:rsid w:val="001E1947"/>
    <w:rsid w:val="001E3527"/>
    <w:rsid w:val="001E41F3"/>
    <w:rsid w:val="001E5E0B"/>
    <w:rsid w:val="001E69C5"/>
    <w:rsid w:val="001E6BE8"/>
    <w:rsid w:val="001E6F15"/>
    <w:rsid w:val="001E71FA"/>
    <w:rsid w:val="001F02BB"/>
    <w:rsid w:val="001F05B3"/>
    <w:rsid w:val="001F05E0"/>
    <w:rsid w:val="001F1DC8"/>
    <w:rsid w:val="001F20F7"/>
    <w:rsid w:val="001F24BD"/>
    <w:rsid w:val="001F2900"/>
    <w:rsid w:val="001F2DAB"/>
    <w:rsid w:val="001F2F3B"/>
    <w:rsid w:val="001F4799"/>
    <w:rsid w:val="001F4B52"/>
    <w:rsid w:val="001F4E2B"/>
    <w:rsid w:val="001F52C3"/>
    <w:rsid w:val="001F61E1"/>
    <w:rsid w:val="001F6ADC"/>
    <w:rsid w:val="002003EE"/>
    <w:rsid w:val="00200410"/>
    <w:rsid w:val="00200D57"/>
    <w:rsid w:val="00200E19"/>
    <w:rsid w:val="0020172E"/>
    <w:rsid w:val="0020187B"/>
    <w:rsid w:val="00202A21"/>
    <w:rsid w:val="00202B57"/>
    <w:rsid w:val="00202BB6"/>
    <w:rsid w:val="00202E67"/>
    <w:rsid w:val="0020309E"/>
    <w:rsid w:val="00203446"/>
    <w:rsid w:val="00203B06"/>
    <w:rsid w:val="00204E57"/>
    <w:rsid w:val="0020533E"/>
    <w:rsid w:val="00205417"/>
    <w:rsid w:val="0020574E"/>
    <w:rsid w:val="00205CF3"/>
    <w:rsid w:val="00205E08"/>
    <w:rsid w:val="00206057"/>
    <w:rsid w:val="00206ACD"/>
    <w:rsid w:val="00206F7B"/>
    <w:rsid w:val="00207076"/>
    <w:rsid w:val="00207BEF"/>
    <w:rsid w:val="00210244"/>
    <w:rsid w:val="00210F4F"/>
    <w:rsid w:val="00210FDC"/>
    <w:rsid w:val="002110DC"/>
    <w:rsid w:val="002119F3"/>
    <w:rsid w:val="00211C5A"/>
    <w:rsid w:val="00213A46"/>
    <w:rsid w:val="00213EA9"/>
    <w:rsid w:val="0021501D"/>
    <w:rsid w:val="002160B6"/>
    <w:rsid w:val="0021681B"/>
    <w:rsid w:val="00216E94"/>
    <w:rsid w:val="002174ED"/>
    <w:rsid w:val="00217A6B"/>
    <w:rsid w:val="002202E8"/>
    <w:rsid w:val="00220A12"/>
    <w:rsid w:val="00220ABF"/>
    <w:rsid w:val="00220B23"/>
    <w:rsid w:val="002212C3"/>
    <w:rsid w:val="0022135A"/>
    <w:rsid w:val="00222117"/>
    <w:rsid w:val="00222602"/>
    <w:rsid w:val="00223A1B"/>
    <w:rsid w:val="00223B11"/>
    <w:rsid w:val="00225F04"/>
    <w:rsid w:val="0022788F"/>
    <w:rsid w:val="00227F9C"/>
    <w:rsid w:val="00232834"/>
    <w:rsid w:val="00232C37"/>
    <w:rsid w:val="002356C8"/>
    <w:rsid w:val="00235D6D"/>
    <w:rsid w:val="002376D0"/>
    <w:rsid w:val="00241961"/>
    <w:rsid w:val="00242EB3"/>
    <w:rsid w:val="00243145"/>
    <w:rsid w:val="002431EA"/>
    <w:rsid w:val="00243394"/>
    <w:rsid w:val="00243755"/>
    <w:rsid w:val="00243D38"/>
    <w:rsid w:val="00244F2A"/>
    <w:rsid w:val="00244F53"/>
    <w:rsid w:val="00245066"/>
    <w:rsid w:val="00245D01"/>
    <w:rsid w:val="0024775B"/>
    <w:rsid w:val="00247AAB"/>
    <w:rsid w:val="00247D08"/>
    <w:rsid w:val="002523D3"/>
    <w:rsid w:val="002529DB"/>
    <w:rsid w:val="00253682"/>
    <w:rsid w:val="00253E87"/>
    <w:rsid w:val="00253F83"/>
    <w:rsid w:val="0025582C"/>
    <w:rsid w:val="00255DC4"/>
    <w:rsid w:val="00255F58"/>
    <w:rsid w:val="00255FF0"/>
    <w:rsid w:val="002573BF"/>
    <w:rsid w:val="00257768"/>
    <w:rsid w:val="00257A4D"/>
    <w:rsid w:val="0026004D"/>
    <w:rsid w:val="00260E26"/>
    <w:rsid w:val="00261347"/>
    <w:rsid w:val="00261885"/>
    <w:rsid w:val="00261A22"/>
    <w:rsid w:val="00262029"/>
    <w:rsid w:val="002630E0"/>
    <w:rsid w:val="00263B86"/>
    <w:rsid w:val="0026419E"/>
    <w:rsid w:val="00264DDF"/>
    <w:rsid w:val="002654F7"/>
    <w:rsid w:val="00265B9B"/>
    <w:rsid w:val="00265D7A"/>
    <w:rsid w:val="00266652"/>
    <w:rsid w:val="00267363"/>
    <w:rsid w:val="00270A44"/>
    <w:rsid w:val="0027229B"/>
    <w:rsid w:val="00273288"/>
    <w:rsid w:val="00274751"/>
    <w:rsid w:val="002747BE"/>
    <w:rsid w:val="00275D12"/>
    <w:rsid w:val="00275EDA"/>
    <w:rsid w:val="00275EFC"/>
    <w:rsid w:val="00275F52"/>
    <w:rsid w:val="00276181"/>
    <w:rsid w:val="00277B44"/>
    <w:rsid w:val="00280AA1"/>
    <w:rsid w:val="00281CD8"/>
    <w:rsid w:val="00281D97"/>
    <w:rsid w:val="00282919"/>
    <w:rsid w:val="00283073"/>
    <w:rsid w:val="0028349E"/>
    <w:rsid w:val="00283DDE"/>
    <w:rsid w:val="00283E36"/>
    <w:rsid w:val="00284F7B"/>
    <w:rsid w:val="002860C4"/>
    <w:rsid w:val="00291AC4"/>
    <w:rsid w:val="002925F7"/>
    <w:rsid w:val="00292B5B"/>
    <w:rsid w:val="00293317"/>
    <w:rsid w:val="002936BC"/>
    <w:rsid w:val="00293C6F"/>
    <w:rsid w:val="00293E27"/>
    <w:rsid w:val="002941FB"/>
    <w:rsid w:val="002946D3"/>
    <w:rsid w:val="00294827"/>
    <w:rsid w:val="00294DB5"/>
    <w:rsid w:val="00295468"/>
    <w:rsid w:val="00295850"/>
    <w:rsid w:val="002958D9"/>
    <w:rsid w:val="00295F0A"/>
    <w:rsid w:val="002979E8"/>
    <w:rsid w:val="002979F7"/>
    <w:rsid w:val="002A0057"/>
    <w:rsid w:val="002A10DA"/>
    <w:rsid w:val="002A12FB"/>
    <w:rsid w:val="002A192B"/>
    <w:rsid w:val="002A221E"/>
    <w:rsid w:val="002A2C1F"/>
    <w:rsid w:val="002A3608"/>
    <w:rsid w:val="002A45BA"/>
    <w:rsid w:val="002A4BB7"/>
    <w:rsid w:val="002A4D8B"/>
    <w:rsid w:val="002A622E"/>
    <w:rsid w:val="002A664F"/>
    <w:rsid w:val="002A6B19"/>
    <w:rsid w:val="002A6D98"/>
    <w:rsid w:val="002A7849"/>
    <w:rsid w:val="002A7D18"/>
    <w:rsid w:val="002B0C57"/>
    <w:rsid w:val="002B0EB5"/>
    <w:rsid w:val="002B12F7"/>
    <w:rsid w:val="002B2847"/>
    <w:rsid w:val="002B314A"/>
    <w:rsid w:val="002B37A3"/>
    <w:rsid w:val="002B3E63"/>
    <w:rsid w:val="002B4334"/>
    <w:rsid w:val="002B4CF1"/>
    <w:rsid w:val="002B4E0F"/>
    <w:rsid w:val="002B5741"/>
    <w:rsid w:val="002B5BEE"/>
    <w:rsid w:val="002B654C"/>
    <w:rsid w:val="002B7860"/>
    <w:rsid w:val="002B7C43"/>
    <w:rsid w:val="002B7CEE"/>
    <w:rsid w:val="002C090D"/>
    <w:rsid w:val="002C1706"/>
    <w:rsid w:val="002C1CF3"/>
    <w:rsid w:val="002C2398"/>
    <w:rsid w:val="002C258D"/>
    <w:rsid w:val="002C351A"/>
    <w:rsid w:val="002C3B4B"/>
    <w:rsid w:val="002C4C0E"/>
    <w:rsid w:val="002C4F9D"/>
    <w:rsid w:val="002C5024"/>
    <w:rsid w:val="002C50C6"/>
    <w:rsid w:val="002C5663"/>
    <w:rsid w:val="002C5E85"/>
    <w:rsid w:val="002D00E5"/>
    <w:rsid w:val="002D191A"/>
    <w:rsid w:val="002D231B"/>
    <w:rsid w:val="002D3E0E"/>
    <w:rsid w:val="002D3F64"/>
    <w:rsid w:val="002D447B"/>
    <w:rsid w:val="002D502E"/>
    <w:rsid w:val="002D5098"/>
    <w:rsid w:val="002D5EBE"/>
    <w:rsid w:val="002D75CB"/>
    <w:rsid w:val="002E0F49"/>
    <w:rsid w:val="002E1EE8"/>
    <w:rsid w:val="002E320F"/>
    <w:rsid w:val="002E3947"/>
    <w:rsid w:val="002E3B7C"/>
    <w:rsid w:val="002E4205"/>
    <w:rsid w:val="002E59A4"/>
    <w:rsid w:val="002E5F4D"/>
    <w:rsid w:val="002E67F0"/>
    <w:rsid w:val="002E7C6B"/>
    <w:rsid w:val="002F088E"/>
    <w:rsid w:val="002F0AA0"/>
    <w:rsid w:val="002F1A33"/>
    <w:rsid w:val="002F228E"/>
    <w:rsid w:val="002F24CE"/>
    <w:rsid w:val="002F30BE"/>
    <w:rsid w:val="002F32B2"/>
    <w:rsid w:val="002F340F"/>
    <w:rsid w:val="002F404D"/>
    <w:rsid w:val="002F472A"/>
    <w:rsid w:val="002F4F62"/>
    <w:rsid w:val="002F5AF8"/>
    <w:rsid w:val="002F6753"/>
    <w:rsid w:val="002F6A69"/>
    <w:rsid w:val="002F6C4F"/>
    <w:rsid w:val="002F6DA9"/>
    <w:rsid w:val="002F7AAA"/>
    <w:rsid w:val="00300B42"/>
    <w:rsid w:val="00300D6A"/>
    <w:rsid w:val="00301188"/>
    <w:rsid w:val="003013B8"/>
    <w:rsid w:val="00301963"/>
    <w:rsid w:val="00301C0F"/>
    <w:rsid w:val="00302A2C"/>
    <w:rsid w:val="00302E56"/>
    <w:rsid w:val="003030DC"/>
    <w:rsid w:val="003039DA"/>
    <w:rsid w:val="00303C0A"/>
    <w:rsid w:val="003052E9"/>
    <w:rsid w:val="00305409"/>
    <w:rsid w:val="00306560"/>
    <w:rsid w:val="0030790D"/>
    <w:rsid w:val="00307CA4"/>
    <w:rsid w:val="00310823"/>
    <w:rsid w:val="00310A36"/>
    <w:rsid w:val="003110A2"/>
    <w:rsid w:val="00312007"/>
    <w:rsid w:val="00312DFD"/>
    <w:rsid w:val="00313B48"/>
    <w:rsid w:val="00314CCB"/>
    <w:rsid w:val="00314DB3"/>
    <w:rsid w:val="00315D07"/>
    <w:rsid w:val="00316ADC"/>
    <w:rsid w:val="00316D63"/>
    <w:rsid w:val="00317912"/>
    <w:rsid w:val="0032110B"/>
    <w:rsid w:val="00321A0E"/>
    <w:rsid w:val="00321E67"/>
    <w:rsid w:val="003230F1"/>
    <w:rsid w:val="0032441B"/>
    <w:rsid w:val="003244D1"/>
    <w:rsid w:val="00324CDB"/>
    <w:rsid w:val="00326021"/>
    <w:rsid w:val="003272C2"/>
    <w:rsid w:val="003324E0"/>
    <w:rsid w:val="00332928"/>
    <w:rsid w:val="0033463A"/>
    <w:rsid w:val="003350E5"/>
    <w:rsid w:val="00336875"/>
    <w:rsid w:val="00337117"/>
    <w:rsid w:val="00337988"/>
    <w:rsid w:val="00340BF6"/>
    <w:rsid w:val="00341121"/>
    <w:rsid w:val="00341B75"/>
    <w:rsid w:val="003439D8"/>
    <w:rsid w:val="00343C53"/>
    <w:rsid w:val="00343F4A"/>
    <w:rsid w:val="0034517B"/>
    <w:rsid w:val="0034523B"/>
    <w:rsid w:val="003466AD"/>
    <w:rsid w:val="00347054"/>
    <w:rsid w:val="00347873"/>
    <w:rsid w:val="00347EB2"/>
    <w:rsid w:val="00350F38"/>
    <w:rsid w:val="0035274B"/>
    <w:rsid w:val="003527CF"/>
    <w:rsid w:val="003536C1"/>
    <w:rsid w:val="0035480B"/>
    <w:rsid w:val="0035635D"/>
    <w:rsid w:val="003563DC"/>
    <w:rsid w:val="00356899"/>
    <w:rsid w:val="00356BA0"/>
    <w:rsid w:val="0035760F"/>
    <w:rsid w:val="00360CD0"/>
    <w:rsid w:val="00362568"/>
    <w:rsid w:val="00362738"/>
    <w:rsid w:val="003637EC"/>
    <w:rsid w:val="00363C60"/>
    <w:rsid w:val="00363F28"/>
    <w:rsid w:val="00364262"/>
    <w:rsid w:val="003645D7"/>
    <w:rsid w:val="0036497A"/>
    <w:rsid w:val="00364F60"/>
    <w:rsid w:val="00365B04"/>
    <w:rsid w:val="00366A1E"/>
    <w:rsid w:val="00366D52"/>
    <w:rsid w:val="00367644"/>
    <w:rsid w:val="003678BD"/>
    <w:rsid w:val="00370543"/>
    <w:rsid w:val="003707D3"/>
    <w:rsid w:val="00372D8C"/>
    <w:rsid w:val="00373587"/>
    <w:rsid w:val="003735BE"/>
    <w:rsid w:val="003739E3"/>
    <w:rsid w:val="003745C3"/>
    <w:rsid w:val="00375141"/>
    <w:rsid w:val="00375852"/>
    <w:rsid w:val="0037698A"/>
    <w:rsid w:val="0037780B"/>
    <w:rsid w:val="003801B7"/>
    <w:rsid w:val="00380683"/>
    <w:rsid w:val="003807FC"/>
    <w:rsid w:val="00380E2C"/>
    <w:rsid w:val="003810CA"/>
    <w:rsid w:val="003814E5"/>
    <w:rsid w:val="00381B4C"/>
    <w:rsid w:val="00383123"/>
    <w:rsid w:val="00383682"/>
    <w:rsid w:val="00383DA1"/>
    <w:rsid w:val="00383DBB"/>
    <w:rsid w:val="00384511"/>
    <w:rsid w:val="00384D2D"/>
    <w:rsid w:val="00385BF6"/>
    <w:rsid w:val="00386A4B"/>
    <w:rsid w:val="003879CA"/>
    <w:rsid w:val="003905F3"/>
    <w:rsid w:val="003917CB"/>
    <w:rsid w:val="003926AA"/>
    <w:rsid w:val="00396C61"/>
    <w:rsid w:val="003A004F"/>
    <w:rsid w:val="003A1C0C"/>
    <w:rsid w:val="003A1CE2"/>
    <w:rsid w:val="003A1D35"/>
    <w:rsid w:val="003A2642"/>
    <w:rsid w:val="003A30C5"/>
    <w:rsid w:val="003A4085"/>
    <w:rsid w:val="003A4A87"/>
    <w:rsid w:val="003A4C43"/>
    <w:rsid w:val="003A4ECC"/>
    <w:rsid w:val="003A4F1C"/>
    <w:rsid w:val="003A5098"/>
    <w:rsid w:val="003B02AC"/>
    <w:rsid w:val="003B06ED"/>
    <w:rsid w:val="003B07C4"/>
    <w:rsid w:val="003B27A7"/>
    <w:rsid w:val="003B360F"/>
    <w:rsid w:val="003B374F"/>
    <w:rsid w:val="003B3BF5"/>
    <w:rsid w:val="003B713D"/>
    <w:rsid w:val="003C052B"/>
    <w:rsid w:val="003C17B4"/>
    <w:rsid w:val="003C1904"/>
    <w:rsid w:val="003C1B8E"/>
    <w:rsid w:val="003C1DE9"/>
    <w:rsid w:val="003C4811"/>
    <w:rsid w:val="003C4C04"/>
    <w:rsid w:val="003C4CA3"/>
    <w:rsid w:val="003C4D7F"/>
    <w:rsid w:val="003C5391"/>
    <w:rsid w:val="003C5B1C"/>
    <w:rsid w:val="003C6E43"/>
    <w:rsid w:val="003C6E91"/>
    <w:rsid w:val="003C70CF"/>
    <w:rsid w:val="003C7222"/>
    <w:rsid w:val="003C7BB8"/>
    <w:rsid w:val="003C7D32"/>
    <w:rsid w:val="003D0759"/>
    <w:rsid w:val="003D103F"/>
    <w:rsid w:val="003D28DD"/>
    <w:rsid w:val="003D2902"/>
    <w:rsid w:val="003D2EE8"/>
    <w:rsid w:val="003D2F71"/>
    <w:rsid w:val="003D3570"/>
    <w:rsid w:val="003D36E6"/>
    <w:rsid w:val="003D3CCC"/>
    <w:rsid w:val="003D54FA"/>
    <w:rsid w:val="003D5B65"/>
    <w:rsid w:val="003D6541"/>
    <w:rsid w:val="003D66EB"/>
    <w:rsid w:val="003D6838"/>
    <w:rsid w:val="003D716B"/>
    <w:rsid w:val="003D7485"/>
    <w:rsid w:val="003E0222"/>
    <w:rsid w:val="003E0E5A"/>
    <w:rsid w:val="003E149A"/>
    <w:rsid w:val="003E1A36"/>
    <w:rsid w:val="003E1AF7"/>
    <w:rsid w:val="003E22F9"/>
    <w:rsid w:val="003E316D"/>
    <w:rsid w:val="003E34C7"/>
    <w:rsid w:val="003E3DD4"/>
    <w:rsid w:val="003E553C"/>
    <w:rsid w:val="003E5D3B"/>
    <w:rsid w:val="003E705F"/>
    <w:rsid w:val="003E7A13"/>
    <w:rsid w:val="003E7E55"/>
    <w:rsid w:val="003F06FD"/>
    <w:rsid w:val="003F0BB2"/>
    <w:rsid w:val="003F0CB2"/>
    <w:rsid w:val="003F1537"/>
    <w:rsid w:val="003F1645"/>
    <w:rsid w:val="003F18E2"/>
    <w:rsid w:val="003F2400"/>
    <w:rsid w:val="003F31F2"/>
    <w:rsid w:val="003F3B11"/>
    <w:rsid w:val="003F62C6"/>
    <w:rsid w:val="0040016B"/>
    <w:rsid w:val="004011D8"/>
    <w:rsid w:val="0040163E"/>
    <w:rsid w:val="004037E8"/>
    <w:rsid w:val="004040A8"/>
    <w:rsid w:val="004041C4"/>
    <w:rsid w:val="00404991"/>
    <w:rsid w:val="004073D0"/>
    <w:rsid w:val="004109D2"/>
    <w:rsid w:val="00410BE5"/>
    <w:rsid w:val="00410C28"/>
    <w:rsid w:val="00410D44"/>
    <w:rsid w:val="00411BE0"/>
    <w:rsid w:val="00411CE0"/>
    <w:rsid w:val="004120C1"/>
    <w:rsid w:val="0041219E"/>
    <w:rsid w:val="00412DDE"/>
    <w:rsid w:val="004134B3"/>
    <w:rsid w:val="00413F7E"/>
    <w:rsid w:val="004146D7"/>
    <w:rsid w:val="00414839"/>
    <w:rsid w:val="004162C3"/>
    <w:rsid w:val="00416EFC"/>
    <w:rsid w:val="00416F7B"/>
    <w:rsid w:val="0041701C"/>
    <w:rsid w:val="00420051"/>
    <w:rsid w:val="00420C31"/>
    <w:rsid w:val="00422350"/>
    <w:rsid w:val="00422F72"/>
    <w:rsid w:val="0042343D"/>
    <w:rsid w:val="0042414F"/>
    <w:rsid w:val="004242F1"/>
    <w:rsid w:val="0042487B"/>
    <w:rsid w:val="00426A9A"/>
    <w:rsid w:val="0042747D"/>
    <w:rsid w:val="00427C49"/>
    <w:rsid w:val="004300A0"/>
    <w:rsid w:val="00430CE9"/>
    <w:rsid w:val="00431143"/>
    <w:rsid w:val="004315EE"/>
    <w:rsid w:val="00431E13"/>
    <w:rsid w:val="004323CD"/>
    <w:rsid w:val="00432A6B"/>
    <w:rsid w:val="00432F7A"/>
    <w:rsid w:val="0043357A"/>
    <w:rsid w:val="00434B77"/>
    <w:rsid w:val="0043544E"/>
    <w:rsid w:val="00435D7E"/>
    <w:rsid w:val="00436371"/>
    <w:rsid w:val="00436A9F"/>
    <w:rsid w:val="004371BA"/>
    <w:rsid w:val="00437331"/>
    <w:rsid w:val="0044026A"/>
    <w:rsid w:val="00440277"/>
    <w:rsid w:val="004406DB"/>
    <w:rsid w:val="0044198C"/>
    <w:rsid w:val="00441EC5"/>
    <w:rsid w:val="00442D34"/>
    <w:rsid w:val="00443150"/>
    <w:rsid w:val="00444678"/>
    <w:rsid w:val="00444831"/>
    <w:rsid w:val="00444983"/>
    <w:rsid w:val="0044550D"/>
    <w:rsid w:val="0044669D"/>
    <w:rsid w:val="00447A41"/>
    <w:rsid w:val="0045024A"/>
    <w:rsid w:val="004509F6"/>
    <w:rsid w:val="00451F36"/>
    <w:rsid w:val="00452165"/>
    <w:rsid w:val="004531F2"/>
    <w:rsid w:val="00453394"/>
    <w:rsid w:val="00453FE3"/>
    <w:rsid w:val="00454ABC"/>
    <w:rsid w:val="00454CCC"/>
    <w:rsid w:val="00455190"/>
    <w:rsid w:val="00455328"/>
    <w:rsid w:val="00455B43"/>
    <w:rsid w:val="00455D71"/>
    <w:rsid w:val="0045787F"/>
    <w:rsid w:val="00457CBC"/>
    <w:rsid w:val="00460590"/>
    <w:rsid w:val="00460981"/>
    <w:rsid w:val="00460D1A"/>
    <w:rsid w:val="00461B73"/>
    <w:rsid w:val="00462187"/>
    <w:rsid w:val="00462619"/>
    <w:rsid w:val="00464520"/>
    <w:rsid w:val="00464F27"/>
    <w:rsid w:val="004664A1"/>
    <w:rsid w:val="00466F11"/>
    <w:rsid w:val="004679C9"/>
    <w:rsid w:val="00467FA8"/>
    <w:rsid w:val="00471092"/>
    <w:rsid w:val="00471B88"/>
    <w:rsid w:val="00471C7C"/>
    <w:rsid w:val="004725B8"/>
    <w:rsid w:val="0047268C"/>
    <w:rsid w:val="004739C0"/>
    <w:rsid w:val="00473E0E"/>
    <w:rsid w:val="00473FA1"/>
    <w:rsid w:val="00474662"/>
    <w:rsid w:val="00474CE1"/>
    <w:rsid w:val="00475FE0"/>
    <w:rsid w:val="004762DD"/>
    <w:rsid w:val="004769E2"/>
    <w:rsid w:val="004771E7"/>
    <w:rsid w:val="0047733E"/>
    <w:rsid w:val="0047737D"/>
    <w:rsid w:val="00477F64"/>
    <w:rsid w:val="0048071D"/>
    <w:rsid w:val="00480933"/>
    <w:rsid w:val="00480953"/>
    <w:rsid w:val="00480B01"/>
    <w:rsid w:val="004814D7"/>
    <w:rsid w:val="004815C8"/>
    <w:rsid w:val="00481D50"/>
    <w:rsid w:val="004820E4"/>
    <w:rsid w:val="0048379E"/>
    <w:rsid w:val="00483AE7"/>
    <w:rsid w:val="00483B4A"/>
    <w:rsid w:val="00483B93"/>
    <w:rsid w:val="00483CE2"/>
    <w:rsid w:val="0048412F"/>
    <w:rsid w:val="0048424A"/>
    <w:rsid w:val="00484778"/>
    <w:rsid w:val="00485DB2"/>
    <w:rsid w:val="0048681D"/>
    <w:rsid w:val="00486F13"/>
    <w:rsid w:val="0048714D"/>
    <w:rsid w:val="00487410"/>
    <w:rsid w:val="00487DEC"/>
    <w:rsid w:val="00490AC4"/>
    <w:rsid w:val="0049255E"/>
    <w:rsid w:val="004936FE"/>
    <w:rsid w:val="004948D4"/>
    <w:rsid w:val="00494F14"/>
    <w:rsid w:val="004951C6"/>
    <w:rsid w:val="00495B32"/>
    <w:rsid w:val="00495CB3"/>
    <w:rsid w:val="004969C6"/>
    <w:rsid w:val="00496A12"/>
    <w:rsid w:val="00496DE9"/>
    <w:rsid w:val="004970C2"/>
    <w:rsid w:val="004A06F0"/>
    <w:rsid w:val="004A06FA"/>
    <w:rsid w:val="004A1811"/>
    <w:rsid w:val="004A1958"/>
    <w:rsid w:val="004A2BD6"/>
    <w:rsid w:val="004A398A"/>
    <w:rsid w:val="004A461B"/>
    <w:rsid w:val="004A7080"/>
    <w:rsid w:val="004A747D"/>
    <w:rsid w:val="004A7485"/>
    <w:rsid w:val="004B0AB6"/>
    <w:rsid w:val="004B0EEF"/>
    <w:rsid w:val="004B1C94"/>
    <w:rsid w:val="004B1EC1"/>
    <w:rsid w:val="004B2CE4"/>
    <w:rsid w:val="004B329D"/>
    <w:rsid w:val="004B3939"/>
    <w:rsid w:val="004B482A"/>
    <w:rsid w:val="004B49FD"/>
    <w:rsid w:val="004B4FE2"/>
    <w:rsid w:val="004B5B03"/>
    <w:rsid w:val="004B748A"/>
    <w:rsid w:val="004B75B7"/>
    <w:rsid w:val="004B7F14"/>
    <w:rsid w:val="004C0356"/>
    <w:rsid w:val="004C16D7"/>
    <w:rsid w:val="004C1BE2"/>
    <w:rsid w:val="004C1D54"/>
    <w:rsid w:val="004C2AA5"/>
    <w:rsid w:val="004C2AF8"/>
    <w:rsid w:val="004C35DE"/>
    <w:rsid w:val="004C4E81"/>
    <w:rsid w:val="004C5188"/>
    <w:rsid w:val="004C6CA9"/>
    <w:rsid w:val="004D0F63"/>
    <w:rsid w:val="004D0FE6"/>
    <w:rsid w:val="004D1AD3"/>
    <w:rsid w:val="004D1D47"/>
    <w:rsid w:val="004D218B"/>
    <w:rsid w:val="004D2A8A"/>
    <w:rsid w:val="004D2DDB"/>
    <w:rsid w:val="004D4CFF"/>
    <w:rsid w:val="004D50F4"/>
    <w:rsid w:val="004D59A5"/>
    <w:rsid w:val="004D68F9"/>
    <w:rsid w:val="004E01DA"/>
    <w:rsid w:val="004E0E63"/>
    <w:rsid w:val="004E1161"/>
    <w:rsid w:val="004E143A"/>
    <w:rsid w:val="004E1D17"/>
    <w:rsid w:val="004E290D"/>
    <w:rsid w:val="004E2928"/>
    <w:rsid w:val="004E2C5A"/>
    <w:rsid w:val="004E3244"/>
    <w:rsid w:val="004E3465"/>
    <w:rsid w:val="004E35E1"/>
    <w:rsid w:val="004E45CE"/>
    <w:rsid w:val="004E537A"/>
    <w:rsid w:val="004E57C6"/>
    <w:rsid w:val="004E5EA6"/>
    <w:rsid w:val="004E62C7"/>
    <w:rsid w:val="004E6E42"/>
    <w:rsid w:val="004E7520"/>
    <w:rsid w:val="004F0400"/>
    <w:rsid w:val="004F0542"/>
    <w:rsid w:val="004F1436"/>
    <w:rsid w:val="004F15CF"/>
    <w:rsid w:val="004F191F"/>
    <w:rsid w:val="004F1A59"/>
    <w:rsid w:val="004F1F01"/>
    <w:rsid w:val="004F3748"/>
    <w:rsid w:val="004F4AAA"/>
    <w:rsid w:val="004F4CB9"/>
    <w:rsid w:val="004F5851"/>
    <w:rsid w:val="004F61F5"/>
    <w:rsid w:val="004F762E"/>
    <w:rsid w:val="00500308"/>
    <w:rsid w:val="00501DC7"/>
    <w:rsid w:val="00502095"/>
    <w:rsid w:val="005020BE"/>
    <w:rsid w:val="005032CD"/>
    <w:rsid w:val="00504CAE"/>
    <w:rsid w:val="00504FEB"/>
    <w:rsid w:val="00505999"/>
    <w:rsid w:val="00505CE7"/>
    <w:rsid w:val="0050606C"/>
    <w:rsid w:val="00506C4B"/>
    <w:rsid w:val="0050749F"/>
    <w:rsid w:val="005076BB"/>
    <w:rsid w:val="00507A5C"/>
    <w:rsid w:val="005105B3"/>
    <w:rsid w:val="00510914"/>
    <w:rsid w:val="005118F8"/>
    <w:rsid w:val="00512179"/>
    <w:rsid w:val="005146C3"/>
    <w:rsid w:val="00514756"/>
    <w:rsid w:val="00514D73"/>
    <w:rsid w:val="00514E5C"/>
    <w:rsid w:val="00515562"/>
    <w:rsid w:val="005155D6"/>
    <w:rsid w:val="0051580D"/>
    <w:rsid w:val="0051681B"/>
    <w:rsid w:val="005204C1"/>
    <w:rsid w:val="0052120D"/>
    <w:rsid w:val="0052122E"/>
    <w:rsid w:val="00521A50"/>
    <w:rsid w:val="0052429F"/>
    <w:rsid w:val="0052608E"/>
    <w:rsid w:val="00526C21"/>
    <w:rsid w:val="00527E8D"/>
    <w:rsid w:val="005305EA"/>
    <w:rsid w:val="00530EEA"/>
    <w:rsid w:val="00530F77"/>
    <w:rsid w:val="00532AD9"/>
    <w:rsid w:val="00533191"/>
    <w:rsid w:val="00533765"/>
    <w:rsid w:val="00534436"/>
    <w:rsid w:val="00534A0D"/>
    <w:rsid w:val="00534FAF"/>
    <w:rsid w:val="005353F0"/>
    <w:rsid w:val="00535498"/>
    <w:rsid w:val="005365AB"/>
    <w:rsid w:val="005370B3"/>
    <w:rsid w:val="005373CC"/>
    <w:rsid w:val="00537C09"/>
    <w:rsid w:val="00537F52"/>
    <w:rsid w:val="00537FDB"/>
    <w:rsid w:val="0054057E"/>
    <w:rsid w:val="00540C7E"/>
    <w:rsid w:val="00540CE5"/>
    <w:rsid w:val="00541762"/>
    <w:rsid w:val="005418B7"/>
    <w:rsid w:val="00541DAE"/>
    <w:rsid w:val="005428A1"/>
    <w:rsid w:val="00542961"/>
    <w:rsid w:val="00543905"/>
    <w:rsid w:val="00544887"/>
    <w:rsid w:val="00544C58"/>
    <w:rsid w:val="00544FCB"/>
    <w:rsid w:val="005453BE"/>
    <w:rsid w:val="005458D3"/>
    <w:rsid w:val="00550C81"/>
    <w:rsid w:val="00550C9D"/>
    <w:rsid w:val="0055128E"/>
    <w:rsid w:val="0055142B"/>
    <w:rsid w:val="005517F3"/>
    <w:rsid w:val="00551863"/>
    <w:rsid w:val="0055344D"/>
    <w:rsid w:val="00554698"/>
    <w:rsid w:val="0055478F"/>
    <w:rsid w:val="0055506E"/>
    <w:rsid w:val="005552C0"/>
    <w:rsid w:val="005568E9"/>
    <w:rsid w:val="005569B1"/>
    <w:rsid w:val="00556E5D"/>
    <w:rsid w:val="00557A7D"/>
    <w:rsid w:val="00560151"/>
    <w:rsid w:val="00560801"/>
    <w:rsid w:val="0056130F"/>
    <w:rsid w:val="00561467"/>
    <w:rsid w:val="00561870"/>
    <w:rsid w:val="005620D7"/>
    <w:rsid w:val="005621F6"/>
    <w:rsid w:val="00562843"/>
    <w:rsid w:val="005634BD"/>
    <w:rsid w:val="00563D58"/>
    <w:rsid w:val="00564C18"/>
    <w:rsid w:val="00565333"/>
    <w:rsid w:val="005659E7"/>
    <w:rsid w:val="00565D55"/>
    <w:rsid w:val="005677DD"/>
    <w:rsid w:val="0057083A"/>
    <w:rsid w:val="0057094C"/>
    <w:rsid w:val="00571884"/>
    <w:rsid w:val="005726F5"/>
    <w:rsid w:val="005740DE"/>
    <w:rsid w:val="00575A75"/>
    <w:rsid w:val="00575B9B"/>
    <w:rsid w:val="00575E27"/>
    <w:rsid w:val="0057650D"/>
    <w:rsid w:val="0057703E"/>
    <w:rsid w:val="00577B04"/>
    <w:rsid w:val="005801A8"/>
    <w:rsid w:val="00580AD3"/>
    <w:rsid w:val="00582B73"/>
    <w:rsid w:val="00582BF8"/>
    <w:rsid w:val="00582C2D"/>
    <w:rsid w:val="0058338F"/>
    <w:rsid w:val="005833C2"/>
    <w:rsid w:val="005842EC"/>
    <w:rsid w:val="00584A96"/>
    <w:rsid w:val="00585171"/>
    <w:rsid w:val="005856D2"/>
    <w:rsid w:val="0058587A"/>
    <w:rsid w:val="00585C65"/>
    <w:rsid w:val="00586B4A"/>
    <w:rsid w:val="00587BCE"/>
    <w:rsid w:val="00587C38"/>
    <w:rsid w:val="0059241F"/>
    <w:rsid w:val="00592B27"/>
    <w:rsid w:val="00592D74"/>
    <w:rsid w:val="00593222"/>
    <w:rsid w:val="00594FBE"/>
    <w:rsid w:val="00595B90"/>
    <w:rsid w:val="00596977"/>
    <w:rsid w:val="0059697F"/>
    <w:rsid w:val="005A01FB"/>
    <w:rsid w:val="005A02B9"/>
    <w:rsid w:val="005A06E0"/>
    <w:rsid w:val="005A0A5C"/>
    <w:rsid w:val="005A0BA9"/>
    <w:rsid w:val="005A1A4A"/>
    <w:rsid w:val="005A1D49"/>
    <w:rsid w:val="005A215F"/>
    <w:rsid w:val="005A3574"/>
    <w:rsid w:val="005A3FDA"/>
    <w:rsid w:val="005A510B"/>
    <w:rsid w:val="005A57E4"/>
    <w:rsid w:val="005A5BCD"/>
    <w:rsid w:val="005A6244"/>
    <w:rsid w:val="005A67CF"/>
    <w:rsid w:val="005A6A2E"/>
    <w:rsid w:val="005A6BB0"/>
    <w:rsid w:val="005A75C4"/>
    <w:rsid w:val="005A79D8"/>
    <w:rsid w:val="005B0930"/>
    <w:rsid w:val="005B0B61"/>
    <w:rsid w:val="005B2778"/>
    <w:rsid w:val="005B2C57"/>
    <w:rsid w:val="005B30CF"/>
    <w:rsid w:val="005B383F"/>
    <w:rsid w:val="005B4372"/>
    <w:rsid w:val="005B4917"/>
    <w:rsid w:val="005B5717"/>
    <w:rsid w:val="005B5FC2"/>
    <w:rsid w:val="005B70B1"/>
    <w:rsid w:val="005B782B"/>
    <w:rsid w:val="005C106F"/>
    <w:rsid w:val="005C1535"/>
    <w:rsid w:val="005C2DCD"/>
    <w:rsid w:val="005C2EFC"/>
    <w:rsid w:val="005C37DA"/>
    <w:rsid w:val="005C37F3"/>
    <w:rsid w:val="005C39D2"/>
    <w:rsid w:val="005C5465"/>
    <w:rsid w:val="005C5A4C"/>
    <w:rsid w:val="005C66C3"/>
    <w:rsid w:val="005C6E1C"/>
    <w:rsid w:val="005C6E8C"/>
    <w:rsid w:val="005C6FCB"/>
    <w:rsid w:val="005C7049"/>
    <w:rsid w:val="005D0569"/>
    <w:rsid w:val="005D1F34"/>
    <w:rsid w:val="005D2306"/>
    <w:rsid w:val="005D286B"/>
    <w:rsid w:val="005D33FF"/>
    <w:rsid w:val="005D36E6"/>
    <w:rsid w:val="005D3823"/>
    <w:rsid w:val="005D3C2C"/>
    <w:rsid w:val="005D3FD0"/>
    <w:rsid w:val="005D450C"/>
    <w:rsid w:val="005D4882"/>
    <w:rsid w:val="005D4CEA"/>
    <w:rsid w:val="005D4D5C"/>
    <w:rsid w:val="005D5D90"/>
    <w:rsid w:val="005D639B"/>
    <w:rsid w:val="005D68AD"/>
    <w:rsid w:val="005D7266"/>
    <w:rsid w:val="005D7669"/>
    <w:rsid w:val="005D7D85"/>
    <w:rsid w:val="005E1838"/>
    <w:rsid w:val="005E1DEB"/>
    <w:rsid w:val="005E2413"/>
    <w:rsid w:val="005E25E0"/>
    <w:rsid w:val="005E2715"/>
    <w:rsid w:val="005E2C44"/>
    <w:rsid w:val="005E3493"/>
    <w:rsid w:val="005E390D"/>
    <w:rsid w:val="005E4282"/>
    <w:rsid w:val="005E545C"/>
    <w:rsid w:val="005E57B7"/>
    <w:rsid w:val="005E68D3"/>
    <w:rsid w:val="005E6F86"/>
    <w:rsid w:val="005E72EE"/>
    <w:rsid w:val="005E7440"/>
    <w:rsid w:val="005E75F4"/>
    <w:rsid w:val="005F01AF"/>
    <w:rsid w:val="005F09C6"/>
    <w:rsid w:val="005F0F4B"/>
    <w:rsid w:val="005F19AE"/>
    <w:rsid w:val="005F1C47"/>
    <w:rsid w:val="005F3031"/>
    <w:rsid w:val="005F3A0F"/>
    <w:rsid w:val="005F48B1"/>
    <w:rsid w:val="005F509F"/>
    <w:rsid w:val="005F5BEF"/>
    <w:rsid w:val="005F60A7"/>
    <w:rsid w:val="005F6A73"/>
    <w:rsid w:val="005F758B"/>
    <w:rsid w:val="006003E1"/>
    <w:rsid w:val="00600409"/>
    <w:rsid w:val="00600EF9"/>
    <w:rsid w:val="00601005"/>
    <w:rsid w:val="0060112A"/>
    <w:rsid w:val="0060247A"/>
    <w:rsid w:val="00602BA6"/>
    <w:rsid w:val="0060426B"/>
    <w:rsid w:val="006042DE"/>
    <w:rsid w:val="00604BAC"/>
    <w:rsid w:val="0060521C"/>
    <w:rsid w:val="006061CE"/>
    <w:rsid w:val="00607835"/>
    <w:rsid w:val="00607BF2"/>
    <w:rsid w:val="00607ECA"/>
    <w:rsid w:val="00610135"/>
    <w:rsid w:val="0061114D"/>
    <w:rsid w:val="00611667"/>
    <w:rsid w:val="006125D5"/>
    <w:rsid w:val="0061283C"/>
    <w:rsid w:val="00613AFE"/>
    <w:rsid w:val="00614117"/>
    <w:rsid w:val="00614F7D"/>
    <w:rsid w:val="0061501D"/>
    <w:rsid w:val="00615F57"/>
    <w:rsid w:val="00616605"/>
    <w:rsid w:val="00616C66"/>
    <w:rsid w:val="00616CAC"/>
    <w:rsid w:val="00616CBA"/>
    <w:rsid w:val="00616E51"/>
    <w:rsid w:val="00617384"/>
    <w:rsid w:val="00617643"/>
    <w:rsid w:val="00620F88"/>
    <w:rsid w:val="00621188"/>
    <w:rsid w:val="00623F19"/>
    <w:rsid w:val="006257ED"/>
    <w:rsid w:val="00627128"/>
    <w:rsid w:val="0062774D"/>
    <w:rsid w:val="00627F33"/>
    <w:rsid w:val="00630479"/>
    <w:rsid w:val="00631943"/>
    <w:rsid w:val="006336F2"/>
    <w:rsid w:val="0063439C"/>
    <w:rsid w:val="00635038"/>
    <w:rsid w:val="00635815"/>
    <w:rsid w:val="00635C5D"/>
    <w:rsid w:val="0063649F"/>
    <w:rsid w:val="00636970"/>
    <w:rsid w:val="00636F27"/>
    <w:rsid w:val="00637BB3"/>
    <w:rsid w:val="00640C01"/>
    <w:rsid w:val="00640D9B"/>
    <w:rsid w:val="0064151D"/>
    <w:rsid w:val="0064251E"/>
    <w:rsid w:val="006426AE"/>
    <w:rsid w:val="0064384A"/>
    <w:rsid w:val="0064472F"/>
    <w:rsid w:val="00645485"/>
    <w:rsid w:val="0064607F"/>
    <w:rsid w:val="006464D9"/>
    <w:rsid w:val="006479E9"/>
    <w:rsid w:val="00650AEF"/>
    <w:rsid w:val="006512A1"/>
    <w:rsid w:val="006514AA"/>
    <w:rsid w:val="00651523"/>
    <w:rsid w:val="00651837"/>
    <w:rsid w:val="00651892"/>
    <w:rsid w:val="00651A4B"/>
    <w:rsid w:val="00651B8F"/>
    <w:rsid w:val="00652555"/>
    <w:rsid w:val="00652581"/>
    <w:rsid w:val="006535C9"/>
    <w:rsid w:val="00654022"/>
    <w:rsid w:val="00654A9B"/>
    <w:rsid w:val="00656CCB"/>
    <w:rsid w:val="0065731B"/>
    <w:rsid w:val="00657C80"/>
    <w:rsid w:val="00660586"/>
    <w:rsid w:val="00660BBB"/>
    <w:rsid w:val="00661091"/>
    <w:rsid w:val="00661BF5"/>
    <w:rsid w:val="00662DE9"/>
    <w:rsid w:val="00663A89"/>
    <w:rsid w:val="00663D18"/>
    <w:rsid w:val="00663D21"/>
    <w:rsid w:val="00663FAB"/>
    <w:rsid w:val="006663D5"/>
    <w:rsid w:val="00666D1D"/>
    <w:rsid w:val="00667010"/>
    <w:rsid w:val="00667188"/>
    <w:rsid w:val="00670498"/>
    <w:rsid w:val="0067096B"/>
    <w:rsid w:val="00670F20"/>
    <w:rsid w:val="00671EB8"/>
    <w:rsid w:val="006738C3"/>
    <w:rsid w:val="00674233"/>
    <w:rsid w:val="00675EB0"/>
    <w:rsid w:val="00675FB0"/>
    <w:rsid w:val="0067659A"/>
    <w:rsid w:val="00677D04"/>
    <w:rsid w:val="00681593"/>
    <w:rsid w:val="00681AC4"/>
    <w:rsid w:val="00682C60"/>
    <w:rsid w:val="00683937"/>
    <w:rsid w:val="006850E9"/>
    <w:rsid w:val="006851E9"/>
    <w:rsid w:val="00686607"/>
    <w:rsid w:val="00686896"/>
    <w:rsid w:val="006879AF"/>
    <w:rsid w:val="00690236"/>
    <w:rsid w:val="006907A4"/>
    <w:rsid w:val="00690DF0"/>
    <w:rsid w:val="00694755"/>
    <w:rsid w:val="00694D79"/>
    <w:rsid w:val="00695056"/>
    <w:rsid w:val="00695237"/>
    <w:rsid w:val="00695808"/>
    <w:rsid w:val="00696791"/>
    <w:rsid w:val="00696F36"/>
    <w:rsid w:val="006A0792"/>
    <w:rsid w:val="006A1707"/>
    <w:rsid w:val="006A1F9C"/>
    <w:rsid w:val="006A2808"/>
    <w:rsid w:val="006A2819"/>
    <w:rsid w:val="006A477D"/>
    <w:rsid w:val="006A6D08"/>
    <w:rsid w:val="006B117B"/>
    <w:rsid w:val="006B1456"/>
    <w:rsid w:val="006B30C2"/>
    <w:rsid w:val="006B31EC"/>
    <w:rsid w:val="006B4416"/>
    <w:rsid w:val="006B46FB"/>
    <w:rsid w:val="006B47B9"/>
    <w:rsid w:val="006B48A9"/>
    <w:rsid w:val="006B5703"/>
    <w:rsid w:val="006B590C"/>
    <w:rsid w:val="006B6C9E"/>
    <w:rsid w:val="006B789E"/>
    <w:rsid w:val="006C009A"/>
    <w:rsid w:val="006C0D06"/>
    <w:rsid w:val="006C12B6"/>
    <w:rsid w:val="006C15E6"/>
    <w:rsid w:val="006C16B9"/>
    <w:rsid w:val="006C1DEB"/>
    <w:rsid w:val="006C2272"/>
    <w:rsid w:val="006C2B34"/>
    <w:rsid w:val="006C3742"/>
    <w:rsid w:val="006C3854"/>
    <w:rsid w:val="006C3955"/>
    <w:rsid w:val="006C3A7C"/>
    <w:rsid w:val="006C47E7"/>
    <w:rsid w:val="006C60F5"/>
    <w:rsid w:val="006C715A"/>
    <w:rsid w:val="006D01D3"/>
    <w:rsid w:val="006D0A0E"/>
    <w:rsid w:val="006D1349"/>
    <w:rsid w:val="006D1C90"/>
    <w:rsid w:val="006D22E5"/>
    <w:rsid w:val="006D270B"/>
    <w:rsid w:val="006D2D96"/>
    <w:rsid w:val="006D306E"/>
    <w:rsid w:val="006D3A6D"/>
    <w:rsid w:val="006D44C7"/>
    <w:rsid w:val="006D4AC1"/>
    <w:rsid w:val="006D5730"/>
    <w:rsid w:val="006D633E"/>
    <w:rsid w:val="006D6BE3"/>
    <w:rsid w:val="006D70D0"/>
    <w:rsid w:val="006D7A12"/>
    <w:rsid w:val="006D7FAC"/>
    <w:rsid w:val="006E0C2C"/>
    <w:rsid w:val="006E0F73"/>
    <w:rsid w:val="006E1F56"/>
    <w:rsid w:val="006E21FB"/>
    <w:rsid w:val="006E2764"/>
    <w:rsid w:val="006E32E7"/>
    <w:rsid w:val="006E39ED"/>
    <w:rsid w:val="006E3E4F"/>
    <w:rsid w:val="006E3F87"/>
    <w:rsid w:val="006E5328"/>
    <w:rsid w:val="006E599A"/>
    <w:rsid w:val="006E5D48"/>
    <w:rsid w:val="006E64C3"/>
    <w:rsid w:val="006E65E2"/>
    <w:rsid w:val="006E70F8"/>
    <w:rsid w:val="006E73C4"/>
    <w:rsid w:val="006E78AB"/>
    <w:rsid w:val="006E7F3B"/>
    <w:rsid w:val="006F092E"/>
    <w:rsid w:val="006F173E"/>
    <w:rsid w:val="006F207C"/>
    <w:rsid w:val="006F2275"/>
    <w:rsid w:val="006F2BB1"/>
    <w:rsid w:val="006F2CD9"/>
    <w:rsid w:val="006F5D6C"/>
    <w:rsid w:val="006F5EBF"/>
    <w:rsid w:val="006F5F8B"/>
    <w:rsid w:val="006F6193"/>
    <w:rsid w:val="006F74F8"/>
    <w:rsid w:val="006F74F9"/>
    <w:rsid w:val="007006FC"/>
    <w:rsid w:val="00701C5B"/>
    <w:rsid w:val="00703659"/>
    <w:rsid w:val="0070403C"/>
    <w:rsid w:val="0070411E"/>
    <w:rsid w:val="0070427F"/>
    <w:rsid w:val="0070628F"/>
    <w:rsid w:val="00706710"/>
    <w:rsid w:val="00710AB7"/>
    <w:rsid w:val="00711447"/>
    <w:rsid w:val="0071176A"/>
    <w:rsid w:val="00711CD7"/>
    <w:rsid w:val="007120AE"/>
    <w:rsid w:val="007120F4"/>
    <w:rsid w:val="00712B09"/>
    <w:rsid w:val="00713A42"/>
    <w:rsid w:val="00713B03"/>
    <w:rsid w:val="00713B40"/>
    <w:rsid w:val="00714068"/>
    <w:rsid w:val="00714355"/>
    <w:rsid w:val="0071499E"/>
    <w:rsid w:val="00715F3C"/>
    <w:rsid w:val="00715F69"/>
    <w:rsid w:val="007165A0"/>
    <w:rsid w:val="0071673F"/>
    <w:rsid w:val="0071768C"/>
    <w:rsid w:val="00717A21"/>
    <w:rsid w:val="00720190"/>
    <w:rsid w:val="00720B33"/>
    <w:rsid w:val="00720F61"/>
    <w:rsid w:val="00720F7F"/>
    <w:rsid w:val="00721BBA"/>
    <w:rsid w:val="00721DCD"/>
    <w:rsid w:val="00721F6F"/>
    <w:rsid w:val="00721FFE"/>
    <w:rsid w:val="007230E3"/>
    <w:rsid w:val="00723E83"/>
    <w:rsid w:val="00724112"/>
    <w:rsid w:val="00724636"/>
    <w:rsid w:val="00724A0B"/>
    <w:rsid w:val="007263B5"/>
    <w:rsid w:val="00726993"/>
    <w:rsid w:val="00727328"/>
    <w:rsid w:val="00727E73"/>
    <w:rsid w:val="007313DF"/>
    <w:rsid w:val="007319D5"/>
    <w:rsid w:val="007320B5"/>
    <w:rsid w:val="007331C7"/>
    <w:rsid w:val="00733639"/>
    <w:rsid w:val="00733BB9"/>
    <w:rsid w:val="00734345"/>
    <w:rsid w:val="00735465"/>
    <w:rsid w:val="00735953"/>
    <w:rsid w:val="00735B72"/>
    <w:rsid w:val="007362B9"/>
    <w:rsid w:val="007365DD"/>
    <w:rsid w:val="00737D6B"/>
    <w:rsid w:val="00737E04"/>
    <w:rsid w:val="0074196E"/>
    <w:rsid w:val="0074260F"/>
    <w:rsid w:val="00743550"/>
    <w:rsid w:val="0074380F"/>
    <w:rsid w:val="00743B6A"/>
    <w:rsid w:val="0074467A"/>
    <w:rsid w:val="00744952"/>
    <w:rsid w:val="00745545"/>
    <w:rsid w:val="00745F3E"/>
    <w:rsid w:val="0074682F"/>
    <w:rsid w:val="00746896"/>
    <w:rsid w:val="00746FD4"/>
    <w:rsid w:val="00747830"/>
    <w:rsid w:val="00747ECF"/>
    <w:rsid w:val="007502FA"/>
    <w:rsid w:val="00750C83"/>
    <w:rsid w:val="0075180D"/>
    <w:rsid w:val="00751CE2"/>
    <w:rsid w:val="00751D9D"/>
    <w:rsid w:val="007526B0"/>
    <w:rsid w:val="00753659"/>
    <w:rsid w:val="007547E0"/>
    <w:rsid w:val="00755C0C"/>
    <w:rsid w:val="0076004E"/>
    <w:rsid w:val="007607A4"/>
    <w:rsid w:val="007634C8"/>
    <w:rsid w:val="00764266"/>
    <w:rsid w:val="00764659"/>
    <w:rsid w:val="007648DC"/>
    <w:rsid w:val="00765685"/>
    <w:rsid w:val="007658AE"/>
    <w:rsid w:val="0076591D"/>
    <w:rsid w:val="00765E55"/>
    <w:rsid w:val="007663BB"/>
    <w:rsid w:val="00766CB7"/>
    <w:rsid w:val="007677A9"/>
    <w:rsid w:val="00770839"/>
    <w:rsid w:val="00770D5F"/>
    <w:rsid w:val="0077174D"/>
    <w:rsid w:val="00771D02"/>
    <w:rsid w:val="0077233A"/>
    <w:rsid w:val="00772A6D"/>
    <w:rsid w:val="0077308A"/>
    <w:rsid w:val="0077313D"/>
    <w:rsid w:val="007736D7"/>
    <w:rsid w:val="00773B47"/>
    <w:rsid w:val="00773BD6"/>
    <w:rsid w:val="007744F1"/>
    <w:rsid w:val="007748CE"/>
    <w:rsid w:val="00774F2E"/>
    <w:rsid w:val="00776328"/>
    <w:rsid w:val="00776E5F"/>
    <w:rsid w:val="00780437"/>
    <w:rsid w:val="007817A5"/>
    <w:rsid w:val="00782036"/>
    <w:rsid w:val="00782254"/>
    <w:rsid w:val="0078320C"/>
    <w:rsid w:val="00783DD5"/>
    <w:rsid w:val="00784537"/>
    <w:rsid w:val="00785940"/>
    <w:rsid w:val="00785FE5"/>
    <w:rsid w:val="00786670"/>
    <w:rsid w:val="0078668A"/>
    <w:rsid w:val="0079092B"/>
    <w:rsid w:val="00790AA4"/>
    <w:rsid w:val="007919B5"/>
    <w:rsid w:val="00792342"/>
    <w:rsid w:val="00792870"/>
    <w:rsid w:val="00792C5F"/>
    <w:rsid w:val="00792FD5"/>
    <w:rsid w:val="00793201"/>
    <w:rsid w:val="00793450"/>
    <w:rsid w:val="00793CC3"/>
    <w:rsid w:val="00794583"/>
    <w:rsid w:val="00795EAB"/>
    <w:rsid w:val="00796520"/>
    <w:rsid w:val="00796A89"/>
    <w:rsid w:val="00796E91"/>
    <w:rsid w:val="007976C5"/>
    <w:rsid w:val="00797756"/>
    <w:rsid w:val="007979D2"/>
    <w:rsid w:val="00797AA9"/>
    <w:rsid w:val="007A02FE"/>
    <w:rsid w:val="007A0B32"/>
    <w:rsid w:val="007A0BA8"/>
    <w:rsid w:val="007A0C37"/>
    <w:rsid w:val="007A2404"/>
    <w:rsid w:val="007A27FB"/>
    <w:rsid w:val="007A2F3E"/>
    <w:rsid w:val="007A2F5B"/>
    <w:rsid w:val="007A3211"/>
    <w:rsid w:val="007A442B"/>
    <w:rsid w:val="007A458A"/>
    <w:rsid w:val="007A4A08"/>
    <w:rsid w:val="007A4B0F"/>
    <w:rsid w:val="007A5D70"/>
    <w:rsid w:val="007A6741"/>
    <w:rsid w:val="007A68CB"/>
    <w:rsid w:val="007A750D"/>
    <w:rsid w:val="007B08FF"/>
    <w:rsid w:val="007B0F89"/>
    <w:rsid w:val="007B2612"/>
    <w:rsid w:val="007B29FE"/>
    <w:rsid w:val="007B2B4E"/>
    <w:rsid w:val="007B2D64"/>
    <w:rsid w:val="007B3786"/>
    <w:rsid w:val="007B512A"/>
    <w:rsid w:val="007B540F"/>
    <w:rsid w:val="007B5CB6"/>
    <w:rsid w:val="007B6897"/>
    <w:rsid w:val="007B75E2"/>
    <w:rsid w:val="007B7655"/>
    <w:rsid w:val="007B7D0B"/>
    <w:rsid w:val="007B7E42"/>
    <w:rsid w:val="007B7EA1"/>
    <w:rsid w:val="007B7F55"/>
    <w:rsid w:val="007B7FC5"/>
    <w:rsid w:val="007C0CEF"/>
    <w:rsid w:val="007C1584"/>
    <w:rsid w:val="007C19CC"/>
    <w:rsid w:val="007C2097"/>
    <w:rsid w:val="007C2536"/>
    <w:rsid w:val="007C4390"/>
    <w:rsid w:val="007C6A33"/>
    <w:rsid w:val="007C6FC5"/>
    <w:rsid w:val="007C70BE"/>
    <w:rsid w:val="007C7C38"/>
    <w:rsid w:val="007D0925"/>
    <w:rsid w:val="007D0BEE"/>
    <w:rsid w:val="007D1002"/>
    <w:rsid w:val="007D1118"/>
    <w:rsid w:val="007D1570"/>
    <w:rsid w:val="007D2991"/>
    <w:rsid w:val="007D3C0F"/>
    <w:rsid w:val="007D3DDB"/>
    <w:rsid w:val="007D4544"/>
    <w:rsid w:val="007D4FDF"/>
    <w:rsid w:val="007D5A25"/>
    <w:rsid w:val="007D6A07"/>
    <w:rsid w:val="007D6B49"/>
    <w:rsid w:val="007D720E"/>
    <w:rsid w:val="007D792B"/>
    <w:rsid w:val="007D7FF0"/>
    <w:rsid w:val="007E04AD"/>
    <w:rsid w:val="007E0D96"/>
    <w:rsid w:val="007E0F50"/>
    <w:rsid w:val="007E199B"/>
    <w:rsid w:val="007E1F3C"/>
    <w:rsid w:val="007E2EE1"/>
    <w:rsid w:val="007E3638"/>
    <w:rsid w:val="007E375B"/>
    <w:rsid w:val="007E3F5D"/>
    <w:rsid w:val="007E6320"/>
    <w:rsid w:val="007E78D5"/>
    <w:rsid w:val="007E7B60"/>
    <w:rsid w:val="007F087A"/>
    <w:rsid w:val="007F20F6"/>
    <w:rsid w:val="007F2F89"/>
    <w:rsid w:val="007F32B1"/>
    <w:rsid w:val="007F4677"/>
    <w:rsid w:val="007F4A6D"/>
    <w:rsid w:val="007F5932"/>
    <w:rsid w:val="007F7200"/>
    <w:rsid w:val="007F7C4C"/>
    <w:rsid w:val="007F7C71"/>
    <w:rsid w:val="00800C5B"/>
    <w:rsid w:val="00801717"/>
    <w:rsid w:val="0080296D"/>
    <w:rsid w:val="00802EB6"/>
    <w:rsid w:val="008036C0"/>
    <w:rsid w:val="00803783"/>
    <w:rsid w:val="00804F83"/>
    <w:rsid w:val="00805214"/>
    <w:rsid w:val="0080593B"/>
    <w:rsid w:val="008066FB"/>
    <w:rsid w:val="0081006D"/>
    <w:rsid w:val="00810476"/>
    <w:rsid w:val="00811341"/>
    <w:rsid w:val="008114B6"/>
    <w:rsid w:val="008116FD"/>
    <w:rsid w:val="0081170F"/>
    <w:rsid w:val="0081182E"/>
    <w:rsid w:val="00811971"/>
    <w:rsid w:val="00811A87"/>
    <w:rsid w:val="008120CC"/>
    <w:rsid w:val="0081307E"/>
    <w:rsid w:val="008136B4"/>
    <w:rsid w:val="00814367"/>
    <w:rsid w:val="00814B1D"/>
    <w:rsid w:val="00814B85"/>
    <w:rsid w:val="008150D9"/>
    <w:rsid w:val="008153BC"/>
    <w:rsid w:val="00820A79"/>
    <w:rsid w:val="0082193C"/>
    <w:rsid w:val="008225B3"/>
    <w:rsid w:val="00822602"/>
    <w:rsid w:val="008231B8"/>
    <w:rsid w:val="00823EC0"/>
    <w:rsid w:val="0082443E"/>
    <w:rsid w:val="00824579"/>
    <w:rsid w:val="008257C6"/>
    <w:rsid w:val="008269E1"/>
    <w:rsid w:val="00826BD9"/>
    <w:rsid w:val="008279FA"/>
    <w:rsid w:val="00830210"/>
    <w:rsid w:val="0083046E"/>
    <w:rsid w:val="00830614"/>
    <w:rsid w:val="00830771"/>
    <w:rsid w:val="00830921"/>
    <w:rsid w:val="0083118F"/>
    <w:rsid w:val="00831D41"/>
    <w:rsid w:val="00832512"/>
    <w:rsid w:val="00833C77"/>
    <w:rsid w:val="008342E4"/>
    <w:rsid w:val="0083492C"/>
    <w:rsid w:val="008368DF"/>
    <w:rsid w:val="00836B28"/>
    <w:rsid w:val="0084087A"/>
    <w:rsid w:val="008411FB"/>
    <w:rsid w:val="00841859"/>
    <w:rsid w:val="008419BD"/>
    <w:rsid w:val="00841F75"/>
    <w:rsid w:val="00842AAF"/>
    <w:rsid w:val="00842F7C"/>
    <w:rsid w:val="008430C1"/>
    <w:rsid w:val="008438AD"/>
    <w:rsid w:val="00843928"/>
    <w:rsid w:val="00843A07"/>
    <w:rsid w:val="00843B34"/>
    <w:rsid w:val="00843C17"/>
    <w:rsid w:val="008440C5"/>
    <w:rsid w:val="008441D4"/>
    <w:rsid w:val="008446B5"/>
    <w:rsid w:val="00844BA6"/>
    <w:rsid w:val="00845D6D"/>
    <w:rsid w:val="008464F9"/>
    <w:rsid w:val="008467E1"/>
    <w:rsid w:val="00846B44"/>
    <w:rsid w:val="0084737B"/>
    <w:rsid w:val="0085074D"/>
    <w:rsid w:val="00850857"/>
    <w:rsid w:val="00851657"/>
    <w:rsid w:val="00851EBE"/>
    <w:rsid w:val="00852EAD"/>
    <w:rsid w:val="00853694"/>
    <w:rsid w:val="00853977"/>
    <w:rsid w:val="00853ACF"/>
    <w:rsid w:val="00853B65"/>
    <w:rsid w:val="00853B79"/>
    <w:rsid w:val="008547BB"/>
    <w:rsid w:val="0085523B"/>
    <w:rsid w:val="00855297"/>
    <w:rsid w:val="00856BAA"/>
    <w:rsid w:val="008574D6"/>
    <w:rsid w:val="00860B95"/>
    <w:rsid w:val="00860F96"/>
    <w:rsid w:val="0086103D"/>
    <w:rsid w:val="00861562"/>
    <w:rsid w:val="00861E73"/>
    <w:rsid w:val="0086259A"/>
    <w:rsid w:val="008626E7"/>
    <w:rsid w:val="008629CE"/>
    <w:rsid w:val="00862D95"/>
    <w:rsid w:val="00862F3D"/>
    <w:rsid w:val="00862FBF"/>
    <w:rsid w:val="008642A7"/>
    <w:rsid w:val="00865313"/>
    <w:rsid w:val="00865780"/>
    <w:rsid w:val="0086588E"/>
    <w:rsid w:val="0086588F"/>
    <w:rsid w:val="00866091"/>
    <w:rsid w:val="008666D1"/>
    <w:rsid w:val="00866812"/>
    <w:rsid w:val="00866C7D"/>
    <w:rsid w:val="00866CC5"/>
    <w:rsid w:val="0086789B"/>
    <w:rsid w:val="0087076B"/>
    <w:rsid w:val="008709BE"/>
    <w:rsid w:val="00870EE7"/>
    <w:rsid w:val="008717DD"/>
    <w:rsid w:val="00872CED"/>
    <w:rsid w:val="0087365F"/>
    <w:rsid w:val="008741D6"/>
    <w:rsid w:val="0087433F"/>
    <w:rsid w:val="00874842"/>
    <w:rsid w:val="00874E4E"/>
    <w:rsid w:val="008751B7"/>
    <w:rsid w:val="00876B28"/>
    <w:rsid w:val="0088019C"/>
    <w:rsid w:val="0088211D"/>
    <w:rsid w:val="00882801"/>
    <w:rsid w:val="008828BE"/>
    <w:rsid w:val="00882CB0"/>
    <w:rsid w:val="008832D6"/>
    <w:rsid w:val="00883843"/>
    <w:rsid w:val="0088392B"/>
    <w:rsid w:val="00883DD1"/>
    <w:rsid w:val="0088448C"/>
    <w:rsid w:val="00884CD6"/>
    <w:rsid w:val="008853DC"/>
    <w:rsid w:val="00885889"/>
    <w:rsid w:val="0088696D"/>
    <w:rsid w:val="00886A6A"/>
    <w:rsid w:val="00886AFD"/>
    <w:rsid w:val="00886FAD"/>
    <w:rsid w:val="008877EA"/>
    <w:rsid w:val="00887858"/>
    <w:rsid w:val="00891363"/>
    <w:rsid w:val="00892FBD"/>
    <w:rsid w:val="008939D1"/>
    <w:rsid w:val="00893A53"/>
    <w:rsid w:val="00894795"/>
    <w:rsid w:val="00894B9D"/>
    <w:rsid w:val="00894D10"/>
    <w:rsid w:val="0089560E"/>
    <w:rsid w:val="008958C5"/>
    <w:rsid w:val="0089641E"/>
    <w:rsid w:val="00897825"/>
    <w:rsid w:val="00897C43"/>
    <w:rsid w:val="00897CED"/>
    <w:rsid w:val="008A09E5"/>
    <w:rsid w:val="008A0DE8"/>
    <w:rsid w:val="008A14AD"/>
    <w:rsid w:val="008A1791"/>
    <w:rsid w:val="008A2E55"/>
    <w:rsid w:val="008A36E3"/>
    <w:rsid w:val="008A38AE"/>
    <w:rsid w:val="008A43BE"/>
    <w:rsid w:val="008A4AF8"/>
    <w:rsid w:val="008A5A71"/>
    <w:rsid w:val="008A5C6D"/>
    <w:rsid w:val="008A5EC4"/>
    <w:rsid w:val="008A619C"/>
    <w:rsid w:val="008A6579"/>
    <w:rsid w:val="008A66C8"/>
    <w:rsid w:val="008A7566"/>
    <w:rsid w:val="008A7668"/>
    <w:rsid w:val="008B00E0"/>
    <w:rsid w:val="008B0E8E"/>
    <w:rsid w:val="008B10C2"/>
    <w:rsid w:val="008B11F8"/>
    <w:rsid w:val="008B1ABE"/>
    <w:rsid w:val="008B25D5"/>
    <w:rsid w:val="008B382E"/>
    <w:rsid w:val="008B3CE0"/>
    <w:rsid w:val="008B4878"/>
    <w:rsid w:val="008B48D4"/>
    <w:rsid w:val="008B4919"/>
    <w:rsid w:val="008B5B2A"/>
    <w:rsid w:val="008B69F9"/>
    <w:rsid w:val="008B6F14"/>
    <w:rsid w:val="008B743C"/>
    <w:rsid w:val="008B78B1"/>
    <w:rsid w:val="008C02D6"/>
    <w:rsid w:val="008C06DF"/>
    <w:rsid w:val="008C1254"/>
    <w:rsid w:val="008C1A5B"/>
    <w:rsid w:val="008C3619"/>
    <w:rsid w:val="008C3943"/>
    <w:rsid w:val="008C3AF1"/>
    <w:rsid w:val="008C4545"/>
    <w:rsid w:val="008C49FA"/>
    <w:rsid w:val="008C4F28"/>
    <w:rsid w:val="008C543F"/>
    <w:rsid w:val="008C5E9C"/>
    <w:rsid w:val="008C6AC0"/>
    <w:rsid w:val="008C6EF4"/>
    <w:rsid w:val="008C762E"/>
    <w:rsid w:val="008C7CF3"/>
    <w:rsid w:val="008D0B9C"/>
    <w:rsid w:val="008D0F70"/>
    <w:rsid w:val="008D1F1F"/>
    <w:rsid w:val="008D2EC5"/>
    <w:rsid w:val="008D2FDE"/>
    <w:rsid w:val="008D343A"/>
    <w:rsid w:val="008D3BDC"/>
    <w:rsid w:val="008D3C52"/>
    <w:rsid w:val="008D4AF7"/>
    <w:rsid w:val="008D5068"/>
    <w:rsid w:val="008D5613"/>
    <w:rsid w:val="008D6570"/>
    <w:rsid w:val="008D6F8E"/>
    <w:rsid w:val="008D7124"/>
    <w:rsid w:val="008D7305"/>
    <w:rsid w:val="008D7C17"/>
    <w:rsid w:val="008D7D22"/>
    <w:rsid w:val="008D7F04"/>
    <w:rsid w:val="008D7F8C"/>
    <w:rsid w:val="008E00F9"/>
    <w:rsid w:val="008E071A"/>
    <w:rsid w:val="008E0D80"/>
    <w:rsid w:val="008E1D8C"/>
    <w:rsid w:val="008E1E90"/>
    <w:rsid w:val="008E28E4"/>
    <w:rsid w:val="008E3958"/>
    <w:rsid w:val="008E3C70"/>
    <w:rsid w:val="008E4068"/>
    <w:rsid w:val="008E5147"/>
    <w:rsid w:val="008E565C"/>
    <w:rsid w:val="008E6B28"/>
    <w:rsid w:val="008E761B"/>
    <w:rsid w:val="008E7A4E"/>
    <w:rsid w:val="008E7AE7"/>
    <w:rsid w:val="008F02B4"/>
    <w:rsid w:val="008F0D52"/>
    <w:rsid w:val="008F189B"/>
    <w:rsid w:val="008F1A00"/>
    <w:rsid w:val="008F1BA0"/>
    <w:rsid w:val="008F2697"/>
    <w:rsid w:val="008F280B"/>
    <w:rsid w:val="008F2925"/>
    <w:rsid w:val="008F2B7C"/>
    <w:rsid w:val="008F2C14"/>
    <w:rsid w:val="008F3604"/>
    <w:rsid w:val="008F4C3E"/>
    <w:rsid w:val="008F549F"/>
    <w:rsid w:val="008F686C"/>
    <w:rsid w:val="008F6F75"/>
    <w:rsid w:val="008F791D"/>
    <w:rsid w:val="009001C6"/>
    <w:rsid w:val="00901E8E"/>
    <w:rsid w:val="009026A4"/>
    <w:rsid w:val="00903682"/>
    <w:rsid w:val="00903B46"/>
    <w:rsid w:val="0090501B"/>
    <w:rsid w:val="0090538F"/>
    <w:rsid w:val="00905803"/>
    <w:rsid w:val="009058E6"/>
    <w:rsid w:val="00906F20"/>
    <w:rsid w:val="009078C7"/>
    <w:rsid w:val="00912803"/>
    <w:rsid w:val="0091390D"/>
    <w:rsid w:val="00915F9C"/>
    <w:rsid w:val="009161D4"/>
    <w:rsid w:val="00916583"/>
    <w:rsid w:val="00916CAC"/>
    <w:rsid w:val="009176E4"/>
    <w:rsid w:val="00922DE3"/>
    <w:rsid w:val="0092317E"/>
    <w:rsid w:val="009233C5"/>
    <w:rsid w:val="0092453D"/>
    <w:rsid w:val="00924665"/>
    <w:rsid w:val="009246FF"/>
    <w:rsid w:val="009249FB"/>
    <w:rsid w:val="00924BC8"/>
    <w:rsid w:val="0092512A"/>
    <w:rsid w:val="0092584A"/>
    <w:rsid w:val="00925FC5"/>
    <w:rsid w:val="009267E2"/>
    <w:rsid w:val="00926CE5"/>
    <w:rsid w:val="00927534"/>
    <w:rsid w:val="00927D2A"/>
    <w:rsid w:val="00931E0F"/>
    <w:rsid w:val="009323D1"/>
    <w:rsid w:val="0093290D"/>
    <w:rsid w:val="009337E2"/>
    <w:rsid w:val="00933EC9"/>
    <w:rsid w:val="0093465F"/>
    <w:rsid w:val="009348D9"/>
    <w:rsid w:val="00934A3F"/>
    <w:rsid w:val="00935BA2"/>
    <w:rsid w:val="00935CB5"/>
    <w:rsid w:val="00935F80"/>
    <w:rsid w:val="0093736D"/>
    <w:rsid w:val="00940C82"/>
    <w:rsid w:val="00940EA4"/>
    <w:rsid w:val="00941C8B"/>
    <w:rsid w:val="00942FCE"/>
    <w:rsid w:val="009430FF"/>
    <w:rsid w:val="00943F8B"/>
    <w:rsid w:val="00943FC2"/>
    <w:rsid w:val="009454E0"/>
    <w:rsid w:val="00945589"/>
    <w:rsid w:val="00945761"/>
    <w:rsid w:val="00945BED"/>
    <w:rsid w:val="009460DD"/>
    <w:rsid w:val="00946149"/>
    <w:rsid w:val="009507DC"/>
    <w:rsid w:val="0095091B"/>
    <w:rsid w:val="00951008"/>
    <w:rsid w:val="009512D9"/>
    <w:rsid w:val="00951332"/>
    <w:rsid w:val="009519B8"/>
    <w:rsid w:val="009528A4"/>
    <w:rsid w:val="0095390B"/>
    <w:rsid w:val="00956165"/>
    <w:rsid w:val="009564D6"/>
    <w:rsid w:val="00956672"/>
    <w:rsid w:val="009566BB"/>
    <w:rsid w:val="0095721F"/>
    <w:rsid w:val="0095740D"/>
    <w:rsid w:val="00960073"/>
    <w:rsid w:val="00960122"/>
    <w:rsid w:val="00960590"/>
    <w:rsid w:val="00960608"/>
    <w:rsid w:val="00960618"/>
    <w:rsid w:val="00960988"/>
    <w:rsid w:val="009609FA"/>
    <w:rsid w:val="00961660"/>
    <w:rsid w:val="009629CA"/>
    <w:rsid w:val="00962E3B"/>
    <w:rsid w:val="00963904"/>
    <w:rsid w:val="009647A4"/>
    <w:rsid w:val="00965115"/>
    <w:rsid w:val="009658ED"/>
    <w:rsid w:val="009662C6"/>
    <w:rsid w:val="009662E8"/>
    <w:rsid w:val="009662EB"/>
    <w:rsid w:val="009667AF"/>
    <w:rsid w:val="00966C4D"/>
    <w:rsid w:val="009673F5"/>
    <w:rsid w:val="00967D32"/>
    <w:rsid w:val="00967FCA"/>
    <w:rsid w:val="00970EC6"/>
    <w:rsid w:val="00971BAF"/>
    <w:rsid w:val="00971EB3"/>
    <w:rsid w:val="009723CC"/>
    <w:rsid w:val="009729A5"/>
    <w:rsid w:val="00972E86"/>
    <w:rsid w:val="00974237"/>
    <w:rsid w:val="00975BBB"/>
    <w:rsid w:val="009776EE"/>
    <w:rsid w:val="009777D9"/>
    <w:rsid w:val="009811CE"/>
    <w:rsid w:val="009813C0"/>
    <w:rsid w:val="0098188F"/>
    <w:rsid w:val="009824DC"/>
    <w:rsid w:val="009828FE"/>
    <w:rsid w:val="00982BD6"/>
    <w:rsid w:val="009837FE"/>
    <w:rsid w:val="00983C59"/>
    <w:rsid w:val="00985260"/>
    <w:rsid w:val="00986025"/>
    <w:rsid w:val="00987B4B"/>
    <w:rsid w:val="00990326"/>
    <w:rsid w:val="00990561"/>
    <w:rsid w:val="00990C15"/>
    <w:rsid w:val="009918E3"/>
    <w:rsid w:val="00991B88"/>
    <w:rsid w:val="00991D70"/>
    <w:rsid w:val="0099250C"/>
    <w:rsid w:val="00992B7B"/>
    <w:rsid w:val="00992F9B"/>
    <w:rsid w:val="00993DD3"/>
    <w:rsid w:val="00994A63"/>
    <w:rsid w:val="00994B13"/>
    <w:rsid w:val="00995D01"/>
    <w:rsid w:val="0099606D"/>
    <w:rsid w:val="0099651F"/>
    <w:rsid w:val="00997593"/>
    <w:rsid w:val="00997EE0"/>
    <w:rsid w:val="009A04CC"/>
    <w:rsid w:val="009A0747"/>
    <w:rsid w:val="009A276A"/>
    <w:rsid w:val="009A2DEB"/>
    <w:rsid w:val="009A3168"/>
    <w:rsid w:val="009A3564"/>
    <w:rsid w:val="009A579D"/>
    <w:rsid w:val="009A6811"/>
    <w:rsid w:val="009A6F8D"/>
    <w:rsid w:val="009A7FEA"/>
    <w:rsid w:val="009B05F4"/>
    <w:rsid w:val="009B0981"/>
    <w:rsid w:val="009B104C"/>
    <w:rsid w:val="009B1AF2"/>
    <w:rsid w:val="009B2AC7"/>
    <w:rsid w:val="009B2C74"/>
    <w:rsid w:val="009B3DF3"/>
    <w:rsid w:val="009B4CCF"/>
    <w:rsid w:val="009B5909"/>
    <w:rsid w:val="009B5C55"/>
    <w:rsid w:val="009B6468"/>
    <w:rsid w:val="009B7577"/>
    <w:rsid w:val="009B7DB1"/>
    <w:rsid w:val="009C0D95"/>
    <w:rsid w:val="009C3156"/>
    <w:rsid w:val="009C5A15"/>
    <w:rsid w:val="009C6511"/>
    <w:rsid w:val="009C69CD"/>
    <w:rsid w:val="009C6CCD"/>
    <w:rsid w:val="009C7E54"/>
    <w:rsid w:val="009C7EA1"/>
    <w:rsid w:val="009D02C9"/>
    <w:rsid w:val="009D0A87"/>
    <w:rsid w:val="009D2E10"/>
    <w:rsid w:val="009D4B37"/>
    <w:rsid w:val="009D4CCB"/>
    <w:rsid w:val="009D4FE9"/>
    <w:rsid w:val="009D5C6C"/>
    <w:rsid w:val="009D673E"/>
    <w:rsid w:val="009D6DFB"/>
    <w:rsid w:val="009D76C5"/>
    <w:rsid w:val="009E00D0"/>
    <w:rsid w:val="009E1405"/>
    <w:rsid w:val="009E20D0"/>
    <w:rsid w:val="009E3297"/>
    <w:rsid w:val="009E4082"/>
    <w:rsid w:val="009E42B8"/>
    <w:rsid w:val="009E444A"/>
    <w:rsid w:val="009E4CCE"/>
    <w:rsid w:val="009E509D"/>
    <w:rsid w:val="009E631B"/>
    <w:rsid w:val="009E6F55"/>
    <w:rsid w:val="009E7078"/>
    <w:rsid w:val="009E7D9A"/>
    <w:rsid w:val="009F0087"/>
    <w:rsid w:val="009F047D"/>
    <w:rsid w:val="009F061C"/>
    <w:rsid w:val="009F0F71"/>
    <w:rsid w:val="009F1714"/>
    <w:rsid w:val="009F1E33"/>
    <w:rsid w:val="009F2D35"/>
    <w:rsid w:val="009F2EEC"/>
    <w:rsid w:val="009F3706"/>
    <w:rsid w:val="009F3A99"/>
    <w:rsid w:val="009F4388"/>
    <w:rsid w:val="009F5449"/>
    <w:rsid w:val="009F56C7"/>
    <w:rsid w:val="009F63AF"/>
    <w:rsid w:val="009F678F"/>
    <w:rsid w:val="009F6EF2"/>
    <w:rsid w:val="009F734F"/>
    <w:rsid w:val="009F7656"/>
    <w:rsid w:val="009F7784"/>
    <w:rsid w:val="00A00234"/>
    <w:rsid w:val="00A00F53"/>
    <w:rsid w:val="00A01D3C"/>
    <w:rsid w:val="00A01D5F"/>
    <w:rsid w:val="00A0212F"/>
    <w:rsid w:val="00A02796"/>
    <w:rsid w:val="00A028C7"/>
    <w:rsid w:val="00A038F3"/>
    <w:rsid w:val="00A03A09"/>
    <w:rsid w:val="00A04AD5"/>
    <w:rsid w:val="00A04B0F"/>
    <w:rsid w:val="00A059D2"/>
    <w:rsid w:val="00A059EA"/>
    <w:rsid w:val="00A05DE9"/>
    <w:rsid w:val="00A06E54"/>
    <w:rsid w:val="00A0789F"/>
    <w:rsid w:val="00A07C3C"/>
    <w:rsid w:val="00A07CA2"/>
    <w:rsid w:val="00A10E7C"/>
    <w:rsid w:val="00A11BCD"/>
    <w:rsid w:val="00A1205C"/>
    <w:rsid w:val="00A12257"/>
    <w:rsid w:val="00A12F42"/>
    <w:rsid w:val="00A13060"/>
    <w:rsid w:val="00A144DC"/>
    <w:rsid w:val="00A15D3B"/>
    <w:rsid w:val="00A17FF8"/>
    <w:rsid w:val="00A213E5"/>
    <w:rsid w:val="00A2162D"/>
    <w:rsid w:val="00A22253"/>
    <w:rsid w:val="00A22337"/>
    <w:rsid w:val="00A224E8"/>
    <w:rsid w:val="00A22504"/>
    <w:rsid w:val="00A22999"/>
    <w:rsid w:val="00A22BCC"/>
    <w:rsid w:val="00A24032"/>
    <w:rsid w:val="00A240A6"/>
    <w:rsid w:val="00A246B6"/>
    <w:rsid w:val="00A24DBA"/>
    <w:rsid w:val="00A27530"/>
    <w:rsid w:val="00A27CB4"/>
    <w:rsid w:val="00A323EF"/>
    <w:rsid w:val="00A3271F"/>
    <w:rsid w:val="00A327EA"/>
    <w:rsid w:val="00A328BA"/>
    <w:rsid w:val="00A32A88"/>
    <w:rsid w:val="00A33834"/>
    <w:rsid w:val="00A3450C"/>
    <w:rsid w:val="00A3474E"/>
    <w:rsid w:val="00A3475A"/>
    <w:rsid w:val="00A35041"/>
    <w:rsid w:val="00A35F56"/>
    <w:rsid w:val="00A36590"/>
    <w:rsid w:val="00A36CB6"/>
    <w:rsid w:val="00A3773D"/>
    <w:rsid w:val="00A3788C"/>
    <w:rsid w:val="00A37999"/>
    <w:rsid w:val="00A41B71"/>
    <w:rsid w:val="00A41F5E"/>
    <w:rsid w:val="00A42D9F"/>
    <w:rsid w:val="00A436DD"/>
    <w:rsid w:val="00A43C75"/>
    <w:rsid w:val="00A443F6"/>
    <w:rsid w:val="00A448B7"/>
    <w:rsid w:val="00A44EAA"/>
    <w:rsid w:val="00A45903"/>
    <w:rsid w:val="00A45B81"/>
    <w:rsid w:val="00A45EF3"/>
    <w:rsid w:val="00A46152"/>
    <w:rsid w:val="00A46D3A"/>
    <w:rsid w:val="00A472FC"/>
    <w:rsid w:val="00A47E70"/>
    <w:rsid w:val="00A50196"/>
    <w:rsid w:val="00A50B79"/>
    <w:rsid w:val="00A50F50"/>
    <w:rsid w:val="00A517CE"/>
    <w:rsid w:val="00A52B5F"/>
    <w:rsid w:val="00A5360E"/>
    <w:rsid w:val="00A53C6A"/>
    <w:rsid w:val="00A54218"/>
    <w:rsid w:val="00A547DF"/>
    <w:rsid w:val="00A54DB5"/>
    <w:rsid w:val="00A54F97"/>
    <w:rsid w:val="00A555D6"/>
    <w:rsid w:val="00A556BD"/>
    <w:rsid w:val="00A5590E"/>
    <w:rsid w:val="00A56103"/>
    <w:rsid w:val="00A5649D"/>
    <w:rsid w:val="00A56D61"/>
    <w:rsid w:val="00A56FB8"/>
    <w:rsid w:val="00A57781"/>
    <w:rsid w:val="00A60767"/>
    <w:rsid w:val="00A61D11"/>
    <w:rsid w:val="00A6202A"/>
    <w:rsid w:val="00A62337"/>
    <w:rsid w:val="00A63E71"/>
    <w:rsid w:val="00A6498F"/>
    <w:rsid w:val="00A64AAB"/>
    <w:rsid w:val="00A6502E"/>
    <w:rsid w:val="00A663C3"/>
    <w:rsid w:val="00A679EC"/>
    <w:rsid w:val="00A67D8A"/>
    <w:rsid w:val="00A7003F"/>
    <w:rsid w:val="00A700BF"/>
    <w:rsid w:val="00A70B1D"/>
    <w:rsid w:val="00A7172B"/>
    <w:rsid w:val="00A73602"/>
    <w:rsid w:val="00A736BE"/>
    <w:rsid w:val="00A73BEC"/>
    <w:rsid w:val="00A7440F"/>
    <w:rsid w:val="00A750A9"/>
    <w:rsid w:val="00A755A8"/>
    <w:rsid w:val="00A7617F"/>
    <w:rsid w:val="00A7671C"/>
    <w:rsid w:val="00A76CCD"/>
    <w:rsid w:val="00A800B5"/>
    <w:rsid w:val="00A8177A"/>
    <w:rsid w:val="00A83013"/>
    <w:rsid w:val="00A83E9B"/>
    <w:rsid w:val="00A844EA"/>
    <w:rsid w:val="00A84A3A"/>
    <w:rsid w:val="00A84B77"/>
    <w:rsid w:val="00A8684D"/>
    <w:rsid w:val="00A8690E"/>
    <w:rsid w:val="00A87366"/>
    <w:rsid w:val="00A90543"/>
    <w:rsid w:val="00A906BA"/>
    <w:rsid w:val="00A90CD8"/>
    <w:rsid w:val="00A92201"/>
    <w:rsid w:val="00A926B7"/>
    <w:rsid w:val="00A92855"/>
    <w:rsid w:val="00A92C42"/>
    <w:rsid w:val="00A93F03"/>
    <w:rsid w:val="00A94A2A"/>
    <w:rsid w:val="00A9578E"/>
    <w:rsid w:val="00A957D6"/>
    <w:rsid w:val="00A958AA"/>
    <w:rsid w:val="00A959E2"/>
    <w:rsid w:val="00A963DA"/>
    <w:rsid w:val="00A96713"/>
    <w:rsid w:val="00AA2805"/>
    <w:rsid w:val="00AA29D5"/>
    <w:rsid w:val="00AA332D"/>
    <w:rsid w:val="00AA3521"/>
    <w:rsid w:val="00AA3750"/>
    <w:rsid w:val="00AA486C"/>
    <w:rsid w:val="00AA4DDE"/>
    <w:rsid w:val="00AA5EC6"/>
    <w:rsid w:val="00AA66C7"/>
    <w:rsid w:val="00AA6833"/>
    <w:rsid w:val="00AA71B4"/>
    <w:rsid w:val="00AB024D"/>
    <w:rsid w:val="00AB0643"/>
    <w:rsid w:val="00AB08F2"/>
    <w:rsid w:val="00AB0993"/>
    <w:rsid w:val="00AB25F0"/>
    <w:rsid w:val="00AB2B8E"/>
    <w:rsid w:val="00AB475E"/>
    <w:rsid w:val="00AB5748"/>
    <w:rsid w:val="00AB574A"/>
    <w:rsid w:val="00AB5973"/>
    <w:rsid w:val="00AB73DE"/>
    <w:rsid w:val="00AB7F28"/>
    <w:rsid w:val="00AC005B"/>
    <w:rsid w:val="00AC0F5C"/>
    <w:rsid w:val="00AC1419"/>
    <w:rsid w:val="00AC1E75"/>
    <w:rsid w:val="00AC1FA7"/>
    <w:rsid w:val="00AC3161"/>
    <w:rsid w:val="00AC38E7"/>
    <w:rsid w:val="00AC42ED"/>
    <w:rsid w:val="00AC5BB5"/>
    <w:rsid w:val="00AC5F94"/>
    <w:rsid w:val="00AC5FA7"/>
    <w:rsid w:val="00AC69AB"/>
    <w:rsid w:val="00AC7258"/>
    <w:rsid w:val="00AC7E77"/>
    <w:rsid w:val="00AD08BA"/>
    <w:rsid w:val="00AD097C"/>
    <w:rsid w:val="00AD0D78"/>
    <w:rsid w:val="00AD15EE"/>
    <w:rsid w:val="00AD1CD8"/>
    <w:rsid w:val="00AD1D9E"/>
    <w:rsid w:val="00AD2B9D"/>
    <w:rsid w:val="00AD368A"/>
    <w:rsid w:val="00AD3BE8"/>
    <w:rsid w:val="00AD4BD0"/>
    <w:rsid w:val="00AD5B5C"/>
    <w:rsid w:val="00AD5C18"/>
    <w:rsid w:val="00AD6714"/>
    <w:rsid w:val="00AD7E63"/>
    <w:rsid w:val="00AE12EE"/>
    <w:rsid w:val="00AE2046"/>
    <w:rsid w:val="00AE2C7A"/>
    <w:rsid w:val="00AE34EB"/>
    <w:rsid w:val="00AE394C"/>
    <w:rsid w:val="00AE44B8"/>
    <w:rsid w:val="00AE497B"/>
    <w:rsid w:val="00AE54BA"/>
    <w:rsid w:val="00AE56A7"/>
    <w:rsid w:val="00AE5F0C"/>
    <w:rsid w:val="00AE671E"/>
    <w:rsid w:val="00AE6786"/>
    <w:rsid w:val="00AE6CEB"/>
    <w:rsid w:val="00AE7026"/>
    <w:rsid w:val="00AE7564"/>
    <w:rsid w:val="00AE7D0C"/>
    <w:rsid w:val="00AF0FAF"/>
    <w:rsid w:val="00AF133A"/>
    <w:rsid w:val="00AF1A38"/>
    <w:rsid w:val="00AF28DD"/>
    <w:rsid w:val="00AF3286"/>
    <w:rsid w:val="00AF3325"/>
    <w:rsid w:val="00AF39E1"/>
    <w:rsid w:val="00AF4403"/>
    <w:rsid w:val="00AF4B41"/>
    <w:rsid w:val="00AF56D6"/>
    <w:rsid w:val="00AF631E"/>
    <w:rsid w:val="00AF64DA"/>
    <w:rsid w:val="00B0139E"/>
    <w:rsid w:val="00B01449"/>
    <w:rsid w:val="00B016A4"/>
    <w:rsid w:val="00B019AC"/>
    <w:rsid w:val="00B0220F"/>
    <w:rsid w:val="00B02264"/>
    <w:rsid w:val="00B033E1"/>
    <w:rsid w:val="00B0341B"/>
    <w:rsid w:val="00B038C8"/>
    <w:rsid w:val="00B04D56"/>
    <w:rsid w:val="00B063C7"/>
    <w:rsid w:val="00B06825"/>
    <w:rsid w:val="00B06BAD"/>
    <w:rsid w:val="00B07856"/>
    <w:rsid w:val="00B10334"/>
    <w:rsid w:val="00B11521"/>
    <w:rsid w:val="00B122C3"/>
    <w:rsid w:val="00B12BBB"/>
    <w:rsid w:val="00B13091"/>
    <w:rsid w:val="00B1316A"/>
    <w:rsid w:val="00B13A1F"/>
    <w:rsid w:val="00B14462"/>
    <w:rsid w:val="00B1571B"/>
    <w:rsid w:val="00B15C81"/>
    <w:rsid w:val="00B167C3"/>
    <w:rsid w:val="00B169F3"/>
    <w:rsid w:val="00B17294"/>
    <w:rsid w:val="00B173A6"/>
    <w:rsid w:val="00B179EB"/>
    <w:rsid w:val="00B21923"/>
    <w:rsid w:val="00B22822"/>
    <w:rsid w:val="00B22973"/>
    <w:rsid w:val="00B22B0B"/>
    <w:rsid w:val="00B22CEC"/>
    <w:rsid w:val="00B23545"/>
    <w:rsid w:val="00B237BA"/>
    <w:rsid w:val="00B23980"/>
    <w:rsid w:val="00B23FF5"/>
    <w:rsid w:val="00B25162"/>
    <w:rsid w:val="00B253F1"/>
    <w:rsid w:val="00B2567C"/>
    <w:rsid w:val="00B258BB"/>
    <w:rsid w:val="00B26273"/>
    <w:rsid w:val="00B306F7"/>
    <w:rsid w:val="00B3074D"/>
    <w:rsid w:val="00B311C0"/>
    <w:rsid w:val="00B313BA"/>
    <w:rsid w:val="00B3298C"/>
    <w:rsid w:val="00B3365C"/>
    <w:rsid w:val="00B34410"/>
    <w:rsid w:val="00B3466A"/>
    <w:rsid w:val="00B34853"/>
    <w:rsid w:val="00B3559B"/>
    <w:rsid w:val="00B35F33"/>
    <w:rsid w:val="00B3614D"/>
    <w:rsid w:val="00B36319"/>
    <w:rsid w:val="00B36E24"/>
    <w:rsid w:val="00B37E79"/>
    <w:rsid w:val="00B37F05"/>
    <w:rsid w:val="00B40277"/>
    <w:rsid w:val="00B407C9"/>
    <w:rsid w:val="00B408B3"/>
    <w:rsid w:val="00B4117E"/>
    <w:rsid w:val="00B41A38"/>
    <w:rsid w:val="00B4222D"/>
    <w:rsid w:val="00B42320"/>
    <w:rsid w:val="00B42EE4"/>
    <w:rsid w:val="00B44156"/>
    <w:rsid w:val="00B44444"/>
    <w:rsid w:val="00B44E82"/>
    <w:rsid w:val="00B466B9"/>
    <w:rsid w:val="00B46EBE"/>
    <w:rsid w:val="00B474AC"/>
    <w:rsid w:val="00B47739"/>
    <w:rsid w:val="00B47B3C"/>
    <w:rsid w:val="00B505FA"/>
    <w:rsid w:val="00B50BD8"/>
    <w:rsid w:val="00B50F71"/>
    <w:rsid w:val="00B51E8A"/>
    <w:rsid w:val="00B52661"/>
    <w:rsid w:val="00B54186"/>
    <w:rsid w:val="00B54416"/>
    <w:rsid w:val="00B54485"/>
    <w:rsid w:val="00B5570A"/>
    <w:rsid w:val="00B5634B"/>
    <w:rsid w:val="00B57761"/>
    <w:rsid w:val="00B612FD"/>
    <w:rsid w:val="00B61F2D"/>
    <w:rsid w:val="00B63642"/>
    <w:rsid w:val="00B63AE4"/>
    <w:rsid w:val="00B6424D"/>
    <w:rsid w:val="00B66875"/>
    <w:rsid w:val="00B67222"/>
    <w:rsid w:val="00B67B97"/>
    <w:rsid w:val="00B67C06"/>
    <w:rsid w:val="00B707B9"/>
    <w:rsid w:val="00B709AF"/>
    <w:rsid w:val="00B70B8E"/>
    <w:rsid w:val="00B71117"/>
    <w:rsid w:val="00B7141C"/>
    <w:rsid w:val="00B72ED9"/>
    <w:rsid w:val="00B73830"/>
    <w:rsid w:val="00B73B89"/>
    <w:rsid w:val="00B74544"/>
    <w:rsid w:val="00B74D73"/>
    <w:rsid w:val="00B7505B"/>
    <w:rsid w:val="00B75C81"/>
    <w:rsid w:val="00B7732E"/>
    <w:rsid w:val="00B778F3"/>
    <w:rsid w:val="00B80BB3"/>
    <w:rsid w:val="00B81580"/>
    <w:rsid w:val="00B823CA"/>
    <w:rsid w:val="00B8309A"/>
    <w:rsid w:val="00B835C7"/>
    <w:rsid w:val="00B84409"/>
    <w:rsid w:val="00B84AE6"/>
    <w:rsid w:val="00B85495"/>
    <w:rsid w:val="00B85611"/>
    <w:rsid w:val="00B85726"/>
    <w:rsid w:val="00B85E21"/>
    <w:rsid w:val="00B873CD"/>
    <w:rsid w:val="00B87676"/>
    <w:rsid w:val="00B90669"/>
    <w:rsid w:val="00B90937"/>
    <w:rsid w:val="00B9124A"/>
    <w:rsid w:val="00B91B11"/>
    <w:rsid w:val="00B91EE8"/>
    <w:rsid w:val="00B928C9"/>
    <w:rsid w:val="00B92B08"/>
    <w:rsid w:val="00B95682"/>
    <w:rsid w:val="00B9655A"/>
    <w:rsid w:val="00B968C8"/>
    <w:rsid w:val="00B96DBA"/>
    <w:rsid w:val="00B971AF"/>
    <w:rsid w:val="00B97469"/>
    <w:rsid w:val="00B975B2"/>
    <w:rsid w:val="00BA086B"/>
    <w:rsid w:val="00BA11EF"/>
    <w:rsid w:val="00BA15A7"/>
    <w:rsid w:val="00BA1C9B"/>
    <w:rsid w:val="00BA2775"/>
    <w:rsid w:val="00BA2912"/>
    <w:rsid w:val="00BA2CCF"/>
    <w:rsid w:val="00BA37B3"/>
    <w:rsid w:val="00BA3EC5"/>
    <w:rsid w:val="00BA3F4D"/>
    <w:rsid w:val="00BA41FA"/>
    <w:rsid w:val="00BA43AE"/>
    <w:rsid w:val="00BA45AD"/>
    <w:rsid w:val="00BA47B2"/>
    <w:rsid w:val="00BA4D97"/>
    <w:rsid w:val="00BA67BD"/>
    <w:rsid w:val="00BA761E"/>
    <w:rsid w:val="00BB09DA"/>
    <w:rsid w:val="00BB0A7A"/>
    <w:rsid w:val="00BB0D4D"/>
    <w:rsid w:val="00BB0FD6"/>
    <w:rsid w:val="00BB1209"/>
    <w:rsid w:val="00BB136A"/>
    <w:rsid w:val="00BB161E"/>
    <w:rsid w:val="00BB273A"/>
    <w:rsid w:val="00BB2B5C"/>
    <w:rsid w:val="00BB2F61"/>
    <w:rsid w:val="00BB2FE9"/>
    <w:rsid w:val="00BB32D8"/>
    <w:rsid w:val="00BB394D"/>
    <w:rsid w:val="00BB3A98"/>
    <w:rsid w:val="00BB3B15"/>
    <w:rsid w:val="00BB4117"/>
    <w:rsid w:val="00BB4222"/>
    <w:rsid w:val="00BB4301"/>
    <w:rsid w:val="00BB4A31"/>
    <w:rsid w:val="00BB4BD2"/>
    <w:rsid w:val="00BB5DFC"/>
    <w:rsid w:val="00BB60E1"/>
    <w:rsid w:val="00BB6D43"/>
    <w:rsid w:val="00BB753F"/>
    <w:rsid w:val="00BC0807"/>
    <w:rsid w:val="00BC0B71"/>
    <w:rsid w:val="00BC146D"/>
    <w:rsid w:val="00BC249C"/>
    <w:rsid w:val="00BC26EF"/>
    <w:rsid w:val="00BC2C8E"/>
    <w:rsid w:val="00BC44AB"/>
    <w:rsid w:val="00BC455C"/>
    <w:rsid w:val="00BC4827"/>
    <w:rsid w:val="00BC53F2"/>
    <w:rsid w:val="00BC5ACE"/>
    <w:rsid w:val="00BD09F5"/>
    <w:rsid w:val="00BD279D"/>
    <w:rsid w:val="00BD3926"/>
    <w:rsid w:val="00BD3FBB"/>
    <w:rsid w:val="00BD41C1"/>
    <w:rsid w:val="00BD4ADD"/>
    <w:rsid w:val="00BD5BB9"/>
    <w:rsid w:val="00BD5CA8"/>
    <w:rsid w:val="00BD6697"/>
    <w:rsid w:val="00BD695F"/>
    <w:rsid w:val="00BD6BB8"/>
    <w:rsid w:val="00BD6CF7"/>
    <w:rsid w:val="00BD71EA"/>
    <w:rsid w:val="00BD7420"/>
    <w:rsid w:val="00BD7D22"/>
    <w:rsid w:val="00BE001A"/>
    <w:rsid w:val="00BE00EC"/>
    <w:rsid w:val="00BE02BD"/>
    <w:rsid w:val="00BE031C"/>
    <w:rsid w:val="00BE0487"/>
    <w:rsid w:val="00BE0FB5"/>
    <w:rsid w:val="00BE1473"/>
    <w:rsid w:val="00BE14F8"/>
    <w:rsid w:val="00BE1C58"/>
    <w:rsid w:val="00BE2894"/>
    <w:rsid w:val="00BE3C38"/>
    <w:rsid w:val="00BE4232"/>
    <w:rsid w:val="00BE4E66"/>
    <w:rsid w:val="00BE5CFD"/>
    <w:rsid w:val="00BE71CB"/>
    <w:rsid w:val="00BE7AB6"/>
    <w:rsid w:val="00BE7AD2"/>
    <w:rsid w:val="00BE7BB9"/>
    <w:rsid w:val="00BE7D43"/>
    <w:rsid w:val="00BF039D"/>
    <w:rsid w:val="00BF079C"/>
    <w:rsid w:val="00BF0870"/>
    <w:rsid w:val="00BF0AFC"/>
    <w:rsid w:val="00BF0F58"/>
    <w:rsid w:val="00BF1007"/>
    <w:rsid w:val="00BF3228"/>
    <w:rsid w:val="00BF3400"/>
    <w:rsid w:val="00BF37C1"/>
    <w:rsid w:val="00BF395D"/>
    <w:rsid w:val="00BF3E40"/>
    <w:rsid w:val="00BF4390"/>
    <w:rsid w:val="00BF4E8E"/>
    <w:rsid w:val="00BF54BE"/>
    <w:rsid w:val="00BF5659"/>
    <w:rsid w:val="00BF5843"/>
    <w:rsid w:val="00BF68BB"/>
    <w:rsid w:val="00BF6E24"/>
    <w:rsid w:val="00BF6F62"/>
    <w:rsid w:val="00C00273"/>
    <w:rsid w:val="00C01284"/>
    <w:rsid w:val="00C02101"/>
    <w:rsid w:val="00C0253B"/>
    <w:rsid w:val="00C02768"/>
    <w:rsid w:val="00C04100"/>
    <w:rsid w:val="00C054FF"/>
    <w:rsid w:val="00C05939"/>
    <w:rsid w:val="00C0662E"/>
    <w:rsid w:val="00C07168"/>
    <w:rsid w:val="00C0781F"/>
    <w:rsid w:val="00C07A03"/>
    <w:rsid w:val="00C10150"/>
    <w:rsid w:val="00C11C3F"/>
    <w:rsid w:val="00C11FBC"/>
    <w:rsid w:val="00C12E55"/>
    <w:rsid w:val="00C12FFF"/>
    <w:rsid w:val="00C13D47"/>
    <w:rsid w:val="00C147E1"/>
    <w:rsid w:val="00C163BB"/>
    <w:rsid w:val="00C16487"/>
    <w:rsid w:val="00C164A9"/>
    <w:rsid w:val="00C167A9"/>
    <w:rsid w:val="00C16C4E"/>
    <w:rsid w:val="00C1754C"/>
    <w:rsid w:val="00C17E7B"/>
    <w:rsid w:val="00C20A0B"/>
    <w:rsid w:val="00C20F4A"/>
    <w:rsid w:val="00C220B7"/>
    <w:rsid w:val="00C225BF"/>
    <w:rsid w:val="00C23A0F"/>
    <w:rsid w:val="00C2452F"/>
    <w:rsid w:val="00C252E5"/>
    <w:rsid w:val="00C25775"/>
    <w:rsid w:val="00C25A4B"/>
    <w:rsid w:val="00C26696"/>
    <w:rsid w:val="00C268F7"/>
    <w:rsid w:val="00C27AF1"/>
    <w:rsid w:val="00C27F99"/>
    <w:rsid w:val="00C301A6"/>
    <w:rsid w:val="00C3238A"/>
    <w:rsid w:val="00C34FA5"/>
    <w:rsid w:val="00C37331"/>
    <w:rsid w:val="00C373A8"/>
    <w:rsid w:val="00C37B2E"/>
    <w:rsid w:val="00C4072E"/>
    <w:rsid w:val="00C41603"/>
    <w:rsid w:val="00C43488"/>
    <w:rsid w:val="00C4375E"/>
    <w:rsid w:val="00C44065"/>
    <w:rsid w:val="00C450AE"/>
    <w:rsid w:val="00C4612B"/>
    <w:rsid w:val="00C477C7"/>
    <w:rsid w:val="00C50224"/>
    <w:rsid w:val="00C503BF"/>
    <w:rsid w:val="00C50450"/>
    <w:rsid w:val="00C509E6"/>
    <w:rsid w:val="00C50EB1"/>
    <w:rsid w:val="00C51210"/>
    <w:rsid w:val="00C51879"/>
    <w:rsid w:val="00C51B57"/>
    <w:rsid w:val="00C53527"/>
    <w:rsid w:val="00C54C8A"/>
    <w:rsid w:val="00C55DF9"/>
    <w:rsid w:val="00C60055"/>
    <w:rsid w:val="00C605FA"/>
    <w:rsid w:val="00C60770"/>
    <w:rsid w:val="00C610FE"/>
    <w:rsid w:val="00C6252D"/>
    <w:rsid w:val="00C6321E"/>
    <w:rsid w:val="00C6330A"/>
    <w:rsid w:val="00C6336C"/>
    <w:rsid w:val="00C636D3"/>
    <w:rsid w:val="00C637AF"/>
    <w:rsid w:val="00C63962"/>
    <w:rsid w:val="00C64FD3"/>
    <w:rsid w:val="00C656C8"/>
    <w:rsid w:val="00C657A8"/>
    <w:rsid w:val="00C66331"/>
    <w:rsid w:val="00C66B3A"/>
    <w:rsid w:val="00C6734F"/>
    <w:rsid w:val="00C67497"/>
    <w:rsid w:val="00C67983"/>
    <w:rsid w:val="00C70453"/>
    <w:rsid w:val="00C70E12"/>
    <w:rsid w:val="00C70FDB"/>
    <w:rsid w:val="00C71708"/>
    <w:rsid w:val="00C72740"/>
    <w:rsid w:val="00C72F71"/>
    <w:rsid w:val="00C73C5E"/>
    <w:rsid w:val="00C74766"/>
    <w:rsid w:val="00C749C3"/>
    <w:rsid w:val="00C74A3B"/>
    <w:rsid w:val="00C74BCC"/>
    <w:rsid w:val="00C771EE"/>
    <w:rsid w:val="00C774CD"/>
    <w:rsid w:val="00C80551"/>
    <w:rsid w:val="00C80974"/>
    <w:rsid w:val="00C81781"/>
    <w:rsid w:val="00C81E06"/>
    <w:rsid w:val="00C84330"/>
    <w:rsid w:val="00C84B53"/>
    <w:rsid w:val="00C84B7A"/>
    <w:rsid w:val="00C85734"/>
    <w:rsid w:val="00C857F8"/>
    <w:rsid w:val="00C85868"/>
    <w:rsid w:val="00C85A08"/>
    <w:rsid w:val="00C86568"/>
    <w:rsid w:val="00C87FAA"/>
    <w:rsid w:val="00C90661"/>
    <w:rsid w:val="00C90D9D"/>
    <w:rsid w:val="00C915F5"/>
    <w:rsid w:val="00C92DFB"/>
    <w:rsid w:val="00C94506"/>
    <w:rsid w:val="00C95985"/>
    <w:rsid w:val="00C96844"/>
    <w:rsid w:val="00C96CC4"/>
    <w:rsid w:val="00CA0882"/>
    <w:rsid w:val="00CA1001"/>
    <w:rsid w:val="00CA10FF"/>
    <w:rsid w:val="00CA17CB"/>
    <w:rsid w:val="00CA1EE8"/>
    <w:rsid w:val="00CA201E"/>
    <w:rsid w:val="00CA22A3"/>
    <w:rsid w:val="00CA39CB"/>
    <w:rsid w:val="00CA3F16"/>
    <w:rsid w:val="00CA43FC"/>
    <w:rsid w:val="00CA448A"/>
    <w:rsid w:val="00CA4CFC"/>
    <w:rsid w:val="00CA4F55"/>
    <w:rsid w:val="00CA557E"/>
    <w:rsid w:val="00CA5F9F"/>
    <w:rsid w:val="00CA649D"/>
    <w:rsid w:val="00CA7CCF"/>
    <w:rsid w:val="00CB09C2"/>
    <w:rsid w:val="00CB17DC"/>
    <w:rsid w:val="00CB1BAC"/>
    <w:rsid w:val="00CB1C5D"/>
    <w:rsid w:val="00CB35B7"/>
    <w:rsid w:val="00CB3DB1"/>
    <w:rsid w:val="00CB44E8"/>
    <w:rsid w:val="00CB4DCD"/>
    <w:rsid w:val="00CB5FCC"/>
    <w:rsid w:val="00CB610D"/>
    <w:rsid w:val="00CB68E6"/>
    <w:rsid w:val="00CB6923"/>
    <w:rsid w:val="00CB6E42"/>
    <w:rsid w:val="00CB6E49"/>
    <w:rsid w:val="00CB7048"/>
    <w:rsid w:val="00CB77BD"/>
    <w:rsid w:val="00CC0DB6"/>
    <w:rsid w:val="00CC1D95"/>
    <w:rsid w:val="00CC216E"/>
    <w:rsid w:val="00CC230D"/>
    <w:rsid w:val="00CC3A01"/>
    <w:rsid w:val="00CC3BCA"/>
    <w:rsid w:val="00CC4174"/>
    <w:rsid w:val="00CC5026"/>
    <w:rsid w:val="00CC620A"/>
    <w:rsid w:val="00CC6F36"/>
    <w:rsid w:val="00CD0043"/>
    <w:rsid w:val="00CD03C0"/>
    <w:rsid w:val="00CD040F"/>
    <w:rsid w:val="00CD062D"/>
    <w:rsid w:val="00CD2555"/>
    <w:rsid w:val="00CD2FEB"/>
    <w:rsid w:val="00CD3074"/>
    <w:rsid w:val="00CD35F0"/>
    <w:rsid w:val="00CD3D49"/>
    <w:rsid w:val="00CD402D"/>
    <w:rsid w:val="00CD40E1"/>
    <w:rsid w:val="00CD422A"/>
    <w:rsid w:val="00CD4376"/>
    <w:rsid w:val="00CD48AA"/>
    <w:rsid w:val="00CD4CB1"/>
    <w:rsid w:val="00CD4D81"/>
    <w:rsid w:val="00CD515D"/>
    <w:rsid w:val="00CD5DC9"/>
    <w:rsid w:val="00CD66F9"/>
    <w:rsid w:val="00CD6C41"/>
    <w:rsid w:val="00CD6D10"/>
    <w:rsid w:val="00CD776E"/>
    <w:rsid w:val="00CE07A8"/>
    <w:rsid w:val="00CE0C2A"/>
    <w:rsid w:val="00CE10DF"/>
    <w:rsid w:val="00CE1F02"/>
    <w:rsid w:val="00CE21F0"/>
    <w:rsid w:val="00CE230D"/>
    <w:rsid w:val="00CE26DD"/>
    <w:rsid w:val="00CE30BD"/>
    <w:rsid w:val="00CE5F68"/>
    <w:rsid w:val="00CE6BD9"/>
    <w:rsid w:val="00CF2DC2"/>
    <w:rsid w:val="00CF35F6"/>
    <w:rsid w:val="00CF41DE"/>
    <w:rsid w:val="00CF7C00"/>
    <w:rsid w:val="00CF7D90"/>
    <w:rsid w:val="00CF7DDB"/>
    <w:rsid w:val="00D0012B"/>
    <w:rsid w:val="00D0128A"/>
    <w:rsid w:val="00D01693"/>
    <w:rsid w:val="00D018D9"/>
    <w:rsid w:val="00D01E17"/>
    <w:rsid w:val="00D03CD5"/>
    <w:rsid w:val="00D03F9A"/>
    <w:rsid w:val="00D041BA"/>
    <w:rsid w:val="00D0572E"/>
    <w:rsid w:val="00D06BF4"/>
    <w:rsid w:val="00D07272"/>
    <w:rsid w:val="00D078D2"/>
    <w:rsid w:val="00D109A0"/>
    <w:rsid w:val="00D11675"/>
    <w:rsid w:val="00D12112"/>
    <w:rsid w:val="00D125DB"/>
    <w:rsid w:val="00D14817"/>
    <w:rsid w:val="00D14EB0"/>
    <w:rsid w:val="00D210F2"/>
    <w:rsid w:val="00D21F95"/>
    <w:rsid w:val="00D223B1"/>
    <w:rsid w:val="00D236EC"/>
    <w:rsid w:val="00D2471D"/>
    <w:rsid w:val="00D2496C"/>
    <w:rsid w:val="00D250AE"/>
    <w:rsid w:val="00D251C1"/>
    <w:rsid w:val="00D26053"/>
    <w:rsid w:val="00D26AB7"/>
    <w:rsid w:val="00D26C14"/>
    <w:rsid w:val="00D26C45"/>
    <w:rsid w:val="00D27016"/>
    <w:rsid w:val="00D279AF"/>
    <w:rsid w:val="00D30117"/>
    <w:rsid w:val="00D30588"/>
    <w:rsid w:val="00D30EF7"/>
    <w:rsid w:val="00D315AE"/>
    <w:rsid w:val="00D317F9"/>
    <w:rsid w:val="00D3235D"/>
    <w:rsid w:val="00D33142"/>
    <w:rsid w:val="00D348D4"/>
    <w:rsid w:val="00D36ABF"/>
    <w:rsid w:val="00D36F8F"/>
    <w:rsid w:val="00D373B4"/>
    <w:rsid w:val="00D377D0"/>
    <w:rsid w:val="00D4060A"/>
    <w:rsid w:val="00D4061E"/>
    <w:rsid w:val="00D41202"/>
    <w:rsid w:val="00D42360"/>
    <w:rsid w:val="00D426E7"/>
    <w:rsid w:val="00D440F8"/>
    <w:rsid w:val="00D4418D"/>
    <w:rsid w:val="00D45372"/>
    <w:rsid w:val="00D46DAE"/>
    <w:rsid w:val="00D4778B"/>
    <w:rsid w:val="00D51C0A"/>
    <w:rsid w:val="00D51DF8"/>
    <w:rsid w:val="00D51E35"/>
    <w:rsid w:val="00D524D1"/>
    <w:rsid w:val="00D536AB"/>
    <w:rsid w:val="00D53D24"/>
    <w:rsid w:val="00D541AA"/>
    <w:rsid w:val="00D54674"/>
    <w:rsid w:val="00D546CB"/>
    <w:rsid w:val="00D548D6"/>
    <w:rsid w:val="00D565FA"/>
    <w:rsid w:val="00D5775A"/>
    <w:rsid w:val="00D57C80"/>
    <w:rsid w:val="00D57FD6"/>
    <w:rsid w:val="00D60749"/>
    <w:rsid w:val="00D6245A"/>
    <w:rsid w:val="00D62D4C"/>
    <w:rsid w:val="00D63AF9"/>
    <w:rsid w:val="00D63EC7"/>
    <w:rsid w:val="00D647F6"/>
    <w:rsid w:val="00D64B36"/>
    <w:rsid w:val="00D64F40"/>
    <w:rsid w:val="00D6508A"/>
    <w:rsid w:val="00D650E3"/>
    <w:rsid w:val="00D6530A"/>
    <w:rsid w:val="00D7000F"/>
    <w:rsid w:val="00D70237"/>
    <w:rsid w:val="00D70B7A"/>
    <w:rsid w:val="00D71637"/>
    <w:rsid w:val="00D716B4"/>
    <w:rsid w:val="00D71A71"/>
    <w:rsid w:val="00D71B0A"/>
    <w:rsid w:val="00D726BF"/>
    <w:rsid w:val="00D72E7E"/>
    <w:rsid w:val="00D72FFD"/>
    <w:rsid w:val="00D7355A"/>
    <w:rsid w:val="00D74995"/>
    <w:rsid w:val="00D74C32"/>
    <w:rsid w:val="00D74F47"/>
    <w:rsid w:val="00D75841"/>
    <w:rsid w:val="00D758A2"/>
    <w:rsid w:val="00D76C05"/>
    <w:rsid w:val="00D772B6"/>
    <w:rsid w:val="00D77779"/>
    <w:rsid w:val="00D80251"/>
    <w:rsid w:val="00D8045C"/>
    <w:rsid w:val="00D80760"/>
    <w:rsid w:val="00D81738"/>
    <w:rsid w:val="00D85D4B"/>
    <w:rsid w:val="00D86738"/>
    <w:rsid w:val="00D86A45"/>
    <w:rsid w:val="00D87331"/>
    <w:rsid w:val="00D876EA"/>
    <w:rsid w:val="00D90155"/>
    <w:rsid w:val="00D9144A"/>
    <w:rsid w:val="00D9308C"/>
    <w:rsid w:val="00D93CE7"/>
    <w:rsid w:val="00D93DA4"/>
    <w:rsid w:val="00D94335"/>
    <w:rsid w:val="00D94531"/>
    <w:rsid w:val="00D94B7E"/>
    <w:rsid w:val="00D9718D"/>
    <w:rsid w:val="00DA0FB8"/>
    <w:rsid w:val="00DA310E"/>
    <w:rsid w:val="00DA3DD1"/>
    <w:rsid w:val="00DA40B8"/>
    <w:rsid w:val="00DA466E"/>
    <w:rsid w:val="00DA4D2E"/>
    <w:rsid w:val="00DA536B"/>
    <w:rsid w:val="00DA5611"/>
    <w:rsid w:val="00DA66AD"/>
    <w:rsid w:val="00DA6AAA"/>
    <w:rsid w:val="00DA6E73"/>
    <w:rsid w:val="00DA702D"/>
    <w:rsid w:val="00DB012D"/>
    <w:rsid w:val="00DB1296"/>
    <w:rsid w:val="00DB15A1"/>
    <w:rsid w:val="00DB2593"/>
    <w:rsid w:val="00DB2EE1"/>
    <w:rsid w:val="00DB37EA"/>
    <w:rsid w:val="00DB3A4A"/>
    <w:rsid w:val="00DB4718"/>
    <w:rsid w:val="00DB4ED5"/>
    <w:rsid w:val="00DB5331"/>
    <w:rsid w:val="00DB5ACD"/>
    <w:rsid w:val="00DB5EE1"/>
    <w:rsid w:val="00DB63CF"/>
    <w:rsid w:val="00DB6F68"/>
    <w:rsid w:val="00DB7AA1"/>
    <w:rsid w:val="00DC1C73"/>
    <w:rsid w:val="00DC266E"/>
    <w:rsid w:val="00DC352F"/>
    <w:rsid w:val="00DC353B"/>
    <w:rsid w:val="00DC3A07"/>
    <w:rsid w:val="00DC3E71"/>
    <w:rsid w:val="00DC3F22"/>
    <w:rsid w:val="00DC40E0"/>
    <w:rsid w:val="00DC4762"/>
    <w:rsid w:val="00DC56B4"/>
    <w:rsid w:val="00DC5B9E"/>
    <w:rsid w:val="00DC7AC4"/>
    <w:rsid w:val="00DD0EB9"/>
    <w:rsid w:val="00DD18FA"/>
    <w:rsid w:val="00DD2737"/>
    <w:rsid w:val="00DD2AA9"/>
    <w:rsid w:val="00DD3603"/>
    <w:rsid w:val="00DD3A71"/>
    <w:rsid w:val="00DD5036"/>
    <w:rsid w:val="00DD54AC"/>
    <w:rsid w:val="00DD6720"/>
    <w:rsid w:val="00DD69AE"/>
    <w:rsid w:val="00DD72E4"/>
    <w:rsid w:val="00DD7C4C"/>
    <w:rsid w:val="00DD7EFF"/>
    <w:rsid w:val="00DE064F"/>
    <w:rsid w:val="00DE0A72"/>
    <w:rsid w:val="00DE0B72"/>
    <w:rsid w:val="00DE152C"/>
    <w:rsid w:val="00DE2922"/>
    <w:rsid w:val="00DE2CCC"/>
    <w:rsid w:val="00DE2F9C"/>
    <w:rsid w:val="00DE34CF"/>
    <w:rsid w:val="00DE3C12"/>
    <w:rsid w:val="00DE3CA1"/>
    <w:rsid w:val="00DE4051"/>
    <w:rsid w:val="00DE4880"/>
    <w:rsid w:val="00DE4FD9"/>
    <w:rsid w:val="00DE6002"/>
    <w:rsid w:val="00DE6F03"/>
    <w:rsid w:val="00DE7432"/>
    <w:rsid w:val="00DE7B0F"/>
    <w:rsid w:val="00DF019A"/>
    <w:rsid w:val="00DF245C"/>
    <w:rsid w:val="00DF24C4"/>
    <w:rsid w:val="00DF30FE"/>
    <w:rsid w:val="00DF3D62"/>
    <w:rsid w:val="00DF4091"/>
    <w:rsid w:val="00DF457E"/>
    <w:rsid w:val="00DF5524"/>
    <w:rsid w:val="00DF6272"/>
    <w:rsid w:val="00DF703B"/>
    <w:rsid w:val="00DF79DB"/>
    <w:rsid w:val="00DF7D0E"/>
    <w:rsid w:val="00E00CD9"/>
    <w:rsid w:val="00E01551"/>
    <w:rsid w:val="00E019C2"/>
    <w:rsid w:val="00E01B9A"/>
    <w:rsid w:val="00E022D3"/>
    <w:rsid w:val="00E02F75"/>
    <w:rsid w:val="00E03AF8"/>
    <w:rsid w:val="00E04062"/>
    <w:rsid w:val="00E04BD9"/>
    <w:rsid w:val="00E050C7"/>
    <w:rsid w:val="00E051A2"/>
    <w:rsid w:val="00E0569C"/>
    <w:rsid w:val="00E05FED"/>
    <w:rsid w:val="00E064AA"/>
    <w:rsid w:val="00E066B2"/>
    <w:rsid w:val="00E06C7F"/>
    <w:rsid w:val="00E077A5"/>
    <w:rsid w:val="00E07A7B"/>
    <w:rsid w:val="00E10343"/>
    <w:rsid w:val="00E113E7"/>
    <w:rsid w:val="00E11826"/>
    <w:rsid w:val="00E127EB"/>
    <w:rsid w:val="00E1469A"/>
    <w:rsid w:val="00E15361"/>
    <w:rsid w:val="00E1539B"/>
    <w:rsid w:val="00E157A1"/>
    <w:rsid w:val="00E157CD"/>
    <w:rsid w:val="00E15AC9"/>
    <w:rsid w:val="00E16778"/>
    <w:rsid w:val="00E1758F"/>
    <w:rsid w:val="00E179CE"/>
    <w:rsid w:val="00E20569"/>
    <w:rsid w:val="00E2059D"/>
    <w:rsid w:val="00E20C95"/>
    <w:rsid w:val="00E21F76"/>
    <w:rsid w:val="00E2251B"/>
    <w:rsid w:val="00E23240"/>
    <w:rsid w:val="00E242A7"/>
    <w:rsid w:val="00E243D1"/>
    <w:rsid w:val="00E25FA4"/>
    <w:rsid w:val="00E27D80"/>
    <w:rsid w:val="00E30B66"/>
    <w:rsid w:val="00E3124B"/>
    <w:rsid w:val="00E32EF4"/>
    <w:rsid w:val="00E330E9"/>
    <w:rsid w:val="00E334F8"/>
    <w:rsid w:val="00E344B4"/>
    <w:rsid w:val="00E345EC"/>
    <w:rsid w:val="00E35004"/>
    <w:rsid w:val="00E356CA"/>
    <w:rsid w:val="00E35B05"/>
    <w:rsid w:val="00E35B62"/>
    <w:rsid w:val="00E35C21"/>
    <w:rsid w:val="00E36979"/>
    <w:rsid w:val="00E40E5A"/>
    <w:rsid w:val="00E41344"/>
    <w:rsid w:val="00E42F0A"/>
    <w:rsid w:val="00E43576"/>
    <w:rsid w:val="00E43874"/>
    <w:rsid w:val="00E43C64"/>
    <w:rsid w:val="00E4435C"/>
    <w:rsid w:val="00E44E66"/>
    <w:rsid w:val="00E460DD"/>
    <w:rsid w:val="00E46117"/>
    <w:rsid w:val="00E4747F"/>
    <w:rsid w:val="00E517F9"/>
    <w:rsid w:val="00E51877"/>
    <w:rsid w:val="00E51C41"/>
    <w:rsid w:val="00E51F50"/>
    <w:rsid w:val="00E52488"/>
    <w:rsid w:val="00E52B37"/>
    <w:rsid w:val="00E52C58"/>
    <w:rsid w:val="00E5382B"/>
    <w:rsid w:val="00E53AC6"/>
    <w:rsid w:val="00E54045"/>
    <w:rsid w:val="00E54817"/>
    <w:rsid w:val="00E56910"/>
    <w:rsid w:val="00E56D73"/>
    <w:rsid w:val="00E5778F"/>
    <w:rsid w:val="00E577AB"/>
    <w:rsid w:val="00E577B1"/>
    <w:rsid w:val="00E57879"/>
    <w:rsid w:val="00E579E6"/>
    <w:rsid w:val="00E57EC9"/>
    <w:rsid w:val="00E602FF"/>
    <w:rsid w:val="00E61931"/>
    <w:rsid w:val="00E62AF5"/>
    <w:rsid w:val="00E63716"/>
    <w:rsid w:val="00E64251"/>
    <w:rsid w:val="00E643FD"/>
    <w:rsid w:val="00E648F5"/>
    <w:rsid w:val="00E64BDD"/>
    <w:rsid w:val="00E65432"/>
    <w:rsid w:val="00E6561C"/>
    <w:rsid w:val="00E65772"/>
    <w:rsid w:val="00E658A3"/>
    <w:rsid w:val="00E65BE7"/>
    <w:rsid w:val="00E66F69"/>
    <w:rsid w:val="00E67B54"/>
    <w:rsid w:val="00E67E32"/>
    <w:rsid w:val="00E67F40"/>
    <w:rsid w:val="00E70366"/>
    <w:rsid w:val="00E736E8"/>
    <w:rsid w:val="00E74646"/>
    <w:rsid w:val="00E749B4"/>
    <w:rsid w:val="00E7528C"/>
    <w:rsid w:val="00E7589A"/>
    <w:rsid w:val="00E75E9F"/>
    <w:rsid w:val="00E76D1A"/>
    <w:rsid w:val="00E77528"/>
    <w:rsid w:val="00E77670"/>
    <w:rsid w:val="00E777C8"/>
    <w:rsid w:val="00E77AB5"/>
    <w:rsid w:val="00E77DFC"/>
    <w:rsid w:val="00E8035A"/>
    <w:rsid w:val="00E81658"/>
    <w:rsid w:val="00E8184A"/>
    <w:rsid w:val="00E8216A"/>
    <w:rsid w:val="00E82E83"/>
    <w:rsid w:val="00E82E89"/>
    <w:rsid w:val="00E83602"/>
    <w:rsid w:val="00E83869"/>
    <w:rsid w:val="00E83ACC"/>
    <w:rsid w:val="00E83D62"/>
    <w:rsid w:val="00E8418B"/>
    <w:rsid w:val="00E84F17"/>
    <w:rsid w:val="00E8559F"/>
    <w:rsid w:val="00E85805"/>
    <w:rsid w:val="00E86D3A"/>
    <w:rsid w:val="00E86FF9"/>
    <w:rsid w:val="00E90686"/>
    <w:rsid w:val="00E913A1"/>
    <w:rsid w:val="00E91651"/>
    <w:rsid w:val="00E920CC"/>
    <w:rsid w:val="00E92325"/>
    <w:rsid w:val="00E92696"/>
    <w:rsid w:val="00E92BFC"/>
    <w:rsid w:val="00E948DA"/>
    <w:rsid w:val="00E948E6"/>
    <w:rsid w:val="00E95E21"/>
    <w:rsid w:val="00E95EB6"/>
    <w:rsid w:val="00E960B6"/>
    <w:rsid w:val="00E96546"/>
    <w:rsid w:val="00E97213"/>
    <w:rsid w:val="00E97292"/>
    <w:rsid w:val="00E97A2A"/>
    <w:rsid w:val="00E97D02"/>
    <w:rsid w:val="00EA135D"/>
    <w:rsid w:val="00EA1474"/>
    <w:rsid w:val="00EA15F4"/>
    <w:rsid w:val="00EA1B0E"/>
    <w:rsid w:val="00EA1B14"/>
    <w:rsid w:val="00EA2162"/>
    <w:rsid w:val="00EA2A11"/>
    <w:rsid w:val="00EA32E0"/>
    <w:rsid w:val="00EA3671"/>
    <w:rsid w:val="00EA3720"/>
    <w:rsid w:val="00EA44D3"/>
    <w:rsid w:val="00EA44EB"/>
    <w:rsid w:val="00EA4C37"/>
    <w:rsid w:val="00EA51F6"/>
    <w:rsid w:val="00EA532A"/>
    <w:rsid w:val="00EA685E"/>
    <w:rsid w:val="00EA6C42"/>
    <w:rsid w:val="00EA7DCD"/>
    <w:rsid w:val="00EB0305"/>
    <w:rsid w:val="00EB1960"/>
    <w:rsid w:val="00EB20C3"/>
    <w:rsid w:val="00EB2E28"/>
    <w:rsid w:val="00EB355E"/>
    <w:rsid w:val="00EB3626"/>
    <w:rsid w:val="00EB3818"/>
    <w:rsid w:val="00EB38CF"/>
    <w:rsid w:val="00EB47FE"/>
    <w:rsid w:val="00EB4F7B"/>
    <w:rsid w:val="00EB5049"/>
    <w:rsid w:val="00EB552E"/>
    <w:rsid w:val="00EB61E9"/>
    <w:rsid w:val="00EB6C2F"/>
    <w:rsid w:val="00EC040E"/>
    <w:rsid w:val="00EC107C"/>
    <w:rsid w:val="00EC134D"/>
    <w:rsid w:val="00EC1BCB"/>
    <w:rsid w:val="00EC21C2"/>
    <w:rsid w:val="00EC307E"/>
    <w:rsid w:val="00EC358D"/>
    <w:rsid w:val="00EC388F"/>
    <w:rsid w:val="00EC3C5A"/>
    <w:rsid w:val="00EC43E4"/>
    <w:rsid w:val="00EC455B"/>
    <w:rsid w:val="00EC4624"/>
    <w:rsid w:val="00EC4B4B"/>
    <w:rsid w:val="00EC5258"/>
    <w:rsid w:val="00EC559D"/>
    <w:rsid w:val="00EC6355"/>
    <w:rsid w:val="00EC6462"/>
    <w:rsid w:val="00EC75C6"/>
    <w:rsid w:val="00EC768D"/>
    <w:rsid w:val="00EC787A"/>
    <w:rsid w:val="00EC7D27"/>
    <w:rsid w:val="00EC7E18"/>
    <w:rsid w:val="00ED0067"/>
    <w:rsid w:val="00ED06DB"/>
    <w:rsid w:val="00ED0D7E"/>
    <w:rsid w:val="00ED1072"/>
    <w:rsid w:val="00ED16B3"/>
    <w:rsid w:val="00ED1B6B"/>
    <w:rsid w:val="00ED1BA3"/>
    <w:rsid w:val="00ED2925"/>
    <w:rsid w:val="00ED2F29"/>
    <w:rsid w:val="00ED3B11"/>
    <w:rsid w:val="00ED54B6"/>
    <w:rsid w:val="00ED5BA6"/>
    <w:rsid w:val="00ED5F7A"/>
    <w:rsid w:val="00ED65CD"/>
    <w:rsid w:val="00ED6BF3"/>
    <w:rsid w:val="00ED6C9B"/>
    <w:rsid w:val="00ED6D96"/>
    <w:rsid w:val="00ED7AE1"/>
    <w:rsid w:val="00ED7E7E"/>
    <w:rsid w:val="00EE016C"/>
    <w:rsid w:val="00EE08B8"/>
    <w:rsid w:val="00EE13F6"/>
    <w:rsid w:val="00EE1453"/>
    <w:rsid w:val="00EE1B8A"/>
    <w:rsid w:val="00EE23E9"/>
    <w:rsid w:val="00EE3106"/>
    <w:rsid w:val="00EE32CE"/>
    <w:rsid w:val="00EE3BD7"/>
    <w:rsid w:val="00EE3D1D"/>
    <w:rsid w:val="00EE3DDF"/>
    <w:rsid w:val="00EE5707"/>
    <w:rsid w:val="00EE6163"/>
    <w:rsid w:val="00EE69E2"/>
    <w:rsid w:val="00EE6F57"/>
    <w:rsid w:val="00EE73A2"/>
    <w:rsid w:val="00EE7D7C"/>
    <w:rsid w:val="00EE7DEA"/>
    <w:rsid w:val="00EE7DF1"/>
    <w:rsid w:val="00EF04A2"/>
    <w:rsid w:val="00EF06D2"/>
    <w:rsid w:val="00EF13E7"/>
    <w:rsid w:val="00EF161C"/>
    <w:rsid w:val="00EF1639"/>
    <w:rsid w:val="00EF21B4"/>
    <w:rsid w:val="00EF237C"/>
    <w:rsid w:val="00EF2AD1"/>
    <w:rsid w:val="00EF3078"/>
    <w:rsid w:val="00EF3306"/>
    <w:rsid w:val="00EF4090"/>
    <w:rsid w:val="00EF451D"/>
    <w:rsid w:val="00EF46F5"/>
    <w:rsid w:val="00EF4894"/>
    <w:rsid w:val="00EF7372"/>
    <w:rsid w:val="00EF746A"/>
    <w:rsid w:val="00EF7E99"/>
    <w:rsid w:val="00EF7F85"/>
    <w:rsid w:val="00F00067"/>
    <w:rsid w:val="00F000EE"/>
    <w:rsid w:val="00F0108E"/>
    <w:rsid w:val="00F011E2"/>
    <w:rsid w:val="00F0148D"/>
    <w:rsid w:val="00F01732"/>
    <w:rsid w:val="00F02065"/>
    <w:rsid w:val="00F02802"/>
    <w:rsid w:val="00F02CEB"/>
    <w:rsid w:val="00F03B47"/>
    <w:rsid w:val="00F04256"/>
    <w:rsid w:val="00F05345"/>
    <w:rsid w:val="00F0536D"/>
    <w:rsid w:val="00F053DC"/>
    <w:rsid w:val="00F05F55"/>
    <w:rsid w:val="00F05FB8"/>
    <w:rsid w:val="00F11233"/>
    <w:rsid w:val="00F114F9"/>
    <w:rsid w:val="00F115EA"/>
    <w:rsid w:val="00F134EA"/>
    <w:rsid w:val="00F136C2"/>
    <w:rsid w:val="00F14BCF"/>
    <w:rsid w:val="00F14F8E"/>
    <w:rsid w:val="00F1568B"/>
    <w:rsid w:val="00F15767"/>
    <w:rsid w:val="00F1773B"/>
    <w:rsid w:val="00F20AF0"/>
    <w:rsid w:val="00F20F96"/>
    <w:rsid w:val="00F212F3"/>
    <w:rsid w:val="00F214CC"/>
    <w:rsid w:val="00F215B6"/>
    <w:rsid w:val="00F219E1"/>
    <w:rsid w:val="00F21EA8"/>
    <w:rsid w:val="00F22B94"/>
    <w:rsid w:val="00F23507"/>
    <w:rsid w:val="00F23647"/>
    <w:rsid w:val="00F2451F"/>
    <w:rsid w:val="00F2456B"/>
    <w:rsid w:val="00F2502D"/>
    <w:rsid w:val="00F25D98"/>
    <w:rsid w:val="00F264B8"/>
    <w:rsid w:val="00F27E1D"/>
    <w:rsid w:val="00F300FB"/>
    <w:rsid w:val="00F30A8D"/>
    <w:rsid w:val="00F30DDD"/>
    <w:rsid w:val="00F312E8"/>
    <w:rsid w:val="00F327B2"/>
    <w:rsid w:val="00F32A2F"/>
    <w:rsid w:val="00F330C3"/>
    <w:rsid w:val="00F33F63"/>
    <w:rsid w:val="00F34600"/>
    <w:rsid w:val="00F34BCE"/>
    <w:rsid w:val="00F34CFD"/>
    <w:rsid w:val="00F352C7"/>
    <w:rsid w:val="00F35391"/>
    <w:rsid w:val="00F353B5"/>
    <w:rsid w:val="00F35A89"/>
    <w:rsid w:val="00F35D61"/>
    <w:rsid w:val="00F377FF"/>
    <w:rsid w:val="00F40353"/>
    <w:rsid w:val="00F406A6"/>
    <w:rsid w:val="00F40A51"/>
    <w:rsid w:val="00F40AFC"/>
    <w:rsid w:val="00F41065"/>
    <w:rsid w:val="00F4127C"/>
    <w:rsid w:val="00F41C2C"/>
    <w:rsid w:val="00F420EA"/>
    <w:rsid w:val="00F424FB"/>
    <w:rsid w:val="00F428CA"/>
    <w:rsid w:val="00F42C1F"/>
    <w:rsid w:val="00F4399F"/>
    <w:rsid w:val="00F43E9E"/>
    <w:rsid w:val="00F44BA7"/>
    <w:rsid w:val="00F44FD4"/>
    <w:rsid w:val="00F4514B"/>
    <w:rsid w:val="00F45C34"/>
    <w:rsid w:val="00F46F26"/>
    <w:rsid w:val="00F5024A"/>
    <w:rsid w:val="00F507B4"/>
    <w:rsid w:val="00F5157B"/>
    <w:rsid w:val="00F51B6B"/>
    <w:rsid w:val="00F52204"/>
    <w:rsid w:val="00F532EC"/>
    <w:rsid w:val="00F54736"/>
    <w:rsid w:val="00F54E53"/>
    <w:rsid w:val="00F54EB7"/>
    <w:rsid w:val="00F54FA1"/>
    <w:rsid w:val="00F5511D"/>
    <w:rsid w:val="00F553D9"/>
    <w:rsid w:val="00F57ABA"/>
    <w:rsid w:val="00F57F9F"/>
    <w:rsid w:val="00F601EA"/>
    <w:rsid w:val="00F60B1F"/>
    <w:rsid w:val="00F6168A"/>
    <w:rsid w:val="00F62252"/>
    <w:rsid w:val="00F627A7"/>
    <w:rsid w:val="00F63506"/>
    <w:rsid w:val="00F63B24"/>
    <w:rsid w:val="00F64979"/>
    <w:rsid w:val="00F64CE0"/>
    <w:rsid w:val="00F65A28"/>
    <w:rsid w:val="00F65FD5"/>
    <w:rsid w:val="00F6723F"/>
    <w:rsid w:val="00F673A0"/>
    <w:rsid w:val="00F67DDA"/>
    <w:rsid w:val="00F705AF"/>
    <w:rsid w:val="00F71DA2"/>
    <w:rsid w:val="00F71DAD"/>
    <w:rsid w:val="00F7300C"/>
    <w:rsid w:val="00F74533"/>
    <w:rsid w:val="00F75141"/>
    <w:rsid w:val="00F75299"/>
    <w:rsid w:val="00F7792E"/>
    <w:rsid w:val="00F80396"/>
    <w:rsid w:val="00F806BB"/>
    <w:rsid w:val="00F824CE"/>
    <w:rsid w:val="00F82513"/>
    <w:rsid w:val="00F83E73"/>
    <w:rsid w:val="00F846B3"/>
    <w:rsid w:val="00F84DC1"/>
    <w:rsid w:val="00F8543F"/>
    <w:rsid w:val="00F859A5"/>
    <w:rsid w:val="00F859D1"/>
    <w:rsid w:val="00F85F14"/>
    <w:rsid w:val="00F86839"/>
    <w:rsid w:val="00F86902"/>
    <w:rsid w:val="00F86C1F"/>
    <w:rsid w:val="00F90DA8"/>
    <w:rsid w:val="00F9398C"/>
    <w:rsid w:val="00F93E66"/>
    <w:rsid w:val="00F942C6"/>
    <w:rsid w:val="00F94788"/>
    <w:rsid w:val="00F94A8C"/>
    <w:rsid w:val="00F95458"/>
    <w:rsid w:val="00F95C2B"/>
    <w:rsid w:val="00F95F5A"/>
    <w:rsid w:val="00F97C1F"/>
    <w:rsid w:val="00F97CFA"/>
    <w:rsid w:val="00F97E7E"/>
    <w:rsid w:val="00FA04B5"/>
    <w:rsid w:val="00FA0D51"/>
    <w:rsid w:val="00FA1170"/>
    <w:rsid w:val="00FA1A26"/>
    <w:rsid w:val="00FA1DB9"/>
    <w:rsid w:val="00FA208E"/>
    <w:rsid w:val="00FA21C8"/>
    <w:rsid w:val="00FA288A"/>
    <w:rsid w:val="00FA2C3F"/>
    <w:rsid w:val="00FA2C87"/>
    <w:rsid w:val="00FA2F3F"/>
    <w:rsid w:val="00FA3DE3"/>
    <w:rsid w:val="00FA4B5F"/>
    <w:rsid w:val="00FA6E41"/>
    <w:rsid w:val="00FA7972"/>
    <w:rsid w:val="00FB088F"/>
    <w:rsid w:val="00FB19AA"/>
    <w:rsid w:val="00FB27EF"/>
    <w:rsid w:val="00FB304E"/>
    <w:rsid w:val="00FB49D8"/>
    <w:rsid w:val="00FB55B5"/>
    <w:rsid w:val="00FB5F3E"/>
    <w:rsid w:val="00FB5F9D"/>
    <w:rsid w:val="00FB623F"/>
    <w:rsid w:val="00FB62AD"/>
    <w:rsid w:val="00FB6386"/>
    <w:rsid w:val="00FB63F1"/>
    <w:rsid w:val="00FB67C3"/>
    <w:rsid w:val="00FB6C49"/>
    <w:rsid w:val="00FB6C8C"/>
    <w:rsid w:val="00FB78BE"/>
    <w:rsid w:val="00FB7B25"/>
    <w:rsid w:val="00FB7E7F"/>
    <w:rsid w:val="00FC090F"/>
    <w:rsid w:val="00FC0BD9"/>
    <w:rsid w:val="00FC0CE9"/>
    <w:rsid w:val="00FC0F57"/>
    <w:rsid w:val="00FC1106"/>
    <w:rsid w:val="00FC4248"/>
    <w:rsid w:val="00FC45B5"/>
    <w:rsid w:val="00FC5449"/>
    <w:rsid w:val="00FC6C56"/>
    <w:rsid w:val="00FC6E7E"/>
    <w:rsid w:val="00FC70A3"/>
    <w:rsid w:val="00FD0B64"/>
    <w:rsid w:val="00FD0B6D"/>
    <w:rsid w:val="00FD14D7"/>
    <w:rsid w:val="00FD1D74"/>
    <w:rsid w:val="00FD2C7C"/>
    <w:rsid w:val="00FD3695"/>
    <w:rsid w:val="00FD3C51"/>
    <w:rsid w:val="00FD40B4"/>
    <w:rsid w:val="00FD4909"/>
    <w:rsid w:val="00FD5050"/>
    <w:rsid w:val="00FD52FB"/>
    <w:rsid w:val="00FD584E"/>
    <w:rsid w:val="00FD5DB0"/>
    <w:rsid w:val="00FD6477"/>
    <w:rsid w:val="00FD6703"/>
    <w:rsid w:val="00FD6AAE"/>
    <w:rsid w:val="00FD75EE"/>
    <w:rsid w:val="00FD789C"/>
    <w:rsid w:val="00FD7A41"/>
    <w:rsid w:val="00FE1E14"/>
    <w:rsid w:val="00FE1F7C"/>
    <w:rsid w:val="00FE22F3"/>
    <w:rsid w:val="00FE29DF"/>
    <w:rsid w:val="00FE2E9F"/>
    <w:rsid w:val="00FE3794"/>
    <w:rsid w:val="00FE38A9"/>
    <w:rsid w:val="00FE3913"/>
    <w:rsid w:val="00FE5DA2"/>
    <w:rsid w:val="00FE71CE"/>
    <w:rsid w:val="00FE7D24"/>
    <w:rsid w:val="00FE7DCC"/>
    <w:rsid w:val="00FF0756"/>
    <w:rsid w:val="00FF0791"/>
    <w:rsid w:val="00FF0967"/>
    <w:rsid w:val="00FF2359"/>
    <w:rsid w:val="00FF3F50"/>
    <w:rsid w:val="00FF52C4"/>
    <w:rsid w:val="00FF5522"/>
    <w:rsid w:val="00FF594B"/>
    <w:rsid w:val="00FF60D8"/>
    <w:rsid w:val="00FF616E"/>
    <w:rsid w:val="00FF6574"/>
    <w:rsid w:val="00FF6D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9BEEA8F"/>
  <w15:chartTrackingRefBased/>
  <w15:docId w15:val="{A610B9CF-E90A-42E9-9806-C7AF931680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Hyperlink" w:uiPriority="99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72A6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  <w:qFormat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903682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03682"/>
    <w:rPr>
      <w:rFonts w:ascii="Times New Roman" w:hAnsi="Times New Roman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3F1537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link w:val="IvDbodytext"/>
    <w:rsid w:val="003F1537"/>
    <w:rPr>
      <w:rFonts w:ascii="Arial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3F1537"/>
    <w:pPr>
      <w:spacing w:after="120"/>
    </w:pPr>
  </w:style>
  <w:style w:type="character" w:customStyle="1" w:styleId="BodyTextChar">
    <w:name w:val="Body Text Char"/>
    <w:link w:val="BodyText"/>
    <w:rsid w:val="003F1537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8E565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27F3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627F33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627F33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627F33"/>
    <w:rPr>
      <w:rFonts w:ascii="Arial" w:hAnsi="Arial"/>
      <w:sz w:val="18"/>
      <w:lang w:val="en-GB" w:eastAsia="en-US"/>
    </w:rPr>
  </w:style>
  <w:style w:type="character" w:customStyle="1" w:styleId="TALChar">
    <w:name w:val="TAL Char"/>
    <w:rsid w:val="00627F33"/>
    <w:rPr>
      <w:rFonts w:ascii="Arial" w:hAnsi="Arial"/>
      <w:sz w:val="18"/>
      <w:lang w:val="en-GB" w:eastAsia="ko-KR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B66875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B73830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?? ??,?????,????,Lista1,列出段落,中等深浅网格 1 - 着色 21,列表段落,¥¡¡¡¡ì¬º¥¹¥È¶ÎÂä,ÁÐ³ö¶ÎÂä,¥ê¥¹¥È¶ÎÂä,列表段落1,—ño’i—Ž,列出段落1,목록 단락,リスト段落,1st level - Bullet List Paragraph,Lettre d'introduction,Paragrafo elenco,Normal bullet 2,Bullet list,列表段落11"/>
    <w:basedOn w:val="Normal"/>
    <w:link w:val="ListParagraphChar"/>
    <w:uiPriority w:val="34"/>
    <w:qFormat/>
    <w:rsid w:val="00A45EF3"/>
    <w:pPr>
      <w:spacing w:after="0"/>
      <w:ind w:left="720"/>
      <w:contextualSpacing/>
    </w:pPr>
    <w:rPr>
      <w:rFonts w:ascii="Arial" w:hAnsi="Arial"/>
      <w:sz w:val="22"/>
      <w:lang w:val="en-US"/>
    </w:rPr>
  </w:style>
  <w:style w:type="character" w:customStyle="1" w:styleId="EQChar">
    <w:name w:val="EQ Char"/>
    <w:link w:val="EQ"/>
    <w:rsid w:val="009667AF"/>
    <w:rPr>
      <w:rFonts w:ascii="Times New Roman" w:hAnsi="Times New Roman"/>
      <w:noProof/>
      <w:lang w:val="en-GB" w:eastAsia="en-US"/>
    </w:rPr>
  </w:style>
  <w:style w:type="table" w:styleId="TableGrid">
    <w:name w:val="Table Grid"/>
    <w:basedOn w:val="TableNormal"/>
    <w:rsid w:val="004E32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3D5B65"/>
    <w:rPr>
      <w:color w:val="808080"/>
    </w:rPr>
  </w:style>
  <w:style w:type="paragraph" w:styleId="NormalWeb">
    <w:name w:val="Normal (Web)"/>
    <w:basedOn w:val="Normal"/>
    <w:uiPriority w:val="99"/>
    <w:unhideWhenUsed/>
    <w:rsid w:val="00CC1D95"/>
    <w:pPr>
      <w:spacing w:before="100" w:beforeAutospacing="1" w:after="100" w:afterAutospacing="1"/>
    </w:pPr>
    <w:rPr>
      <w:rFonts w:eastAsiaTheme="minorEastAsia"/>
      <w:sz w:val="24"/>
      <w:szCs w:val="24"/>
      <w:lang w:val="sv-SE" w:eastAsia="sv-SE"/>
    </w:rPr>
  </w:style>
  <w:style w:type="character" w:customStyle="1" w:styleId="ListParagraphChar">
    <w:name w:val="List Paragraph Char"/>
    <w:aliases w:val="- Bullets Char,?? ?? Char,????? Char,???? Char,Lista1 Char,列出段落 Char,中等深浅网格 1 - 着色 21 Char,列表段落 Char,¥¡¡¡¡ì¬º¥¹¥È¶ÎÂä Char,ÁÐ³ö¶ÎÂä Char,¥ê¥¹¥È¶ÎÂä Char,列表段落1 Char,—ño’i—Ž Char,列出段落1 Char,목록 단락 Char,リスト段落 Char,Paragrafo elenco Char"/>
    <w:link w:val="ListParagraph"/>
    <w:uiPriority w:val="34"/>
    <w:qFormat/>
    <w:locked/>
    <w:rsid w:val="008E071A"/>
    <w:rPr>
      <w:rFonts w:ascii="Arial" w:hAnsi="Arial"/>
      <w:sz w:val="22"/>
      <w:lang w:val="en-US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9A276A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9A276A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B3Char">
    <w:name w:val="B3 Char"/>
    <w:link w:val="B3"/>
    <w:locked/>
    <w:rsid w:val="00E92696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391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9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0519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3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8344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634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968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484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7891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2468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36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881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002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6198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52203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04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6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8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3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247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45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2920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797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7124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33759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236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27365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6671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328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94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263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3081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5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77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5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1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6904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2399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37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547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9612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7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2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3966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8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25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308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91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5662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2956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3833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03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7576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3632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2113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7084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3914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753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png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6" ma:contentTypeDescription="Skapa ett nytt dokument." ma:contentTypeScope="" ma:versionID="1507badd830677644fb33cb698b24dd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a57f15e8d80f3dd9c3d62cb69a750f2e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Egenskaper för enhetlig efterlevnadsprincip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Gränssnittsåtgärd för enhetlig efterlevnadsprincip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01BD02A3-3A96-4FB2-A31D-FE5646DA889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C23C7FE-E0F8-4238-9E5D-A77DBCF3A3D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59BF9EA-D467-4E3D-9621-542CB1D49BF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91C8C-39D0-4BA4-A465-FBD47DFE3CA8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286</TotalTime>
  <Pages>5</Pages>
  <Words>930</Words>
  <Characters>5086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6004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MK</cp:lastModifiedBy>
  <cp:revision>236</cp:revision>
  <cp:lastPrinted>1899-12-31T23:00:00Z</cp:lastPrinted>
  <dcterms:created xsi:type="dcterms:W3CDTF">2021-04-02T08:35:00Z</dcterms:created>
  <dcterms:modified xsi:type="dcterms:W3CDTF">2021-05-11T21:12:00Z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0x010100F3E9551B3FDDA24EBF0A209BAAD637CA</vt:lpwstr>
  </property>
</Properties>
</file>